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3F40" w14:textId="177A2F5B" w:rsidR="005C68A7" w:rsidRDefault="005C68A7" w:rsidP="005C68A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_Hlk77701553"/>
      <w:bookmarkStart w:id="2" w:name="_Hlk77701982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>
        <w:rPr>
          <w:rFonts w:ascii="Arial" w:hAnsi="Arial" w:cs="Arial"/>
          <w:b/>
          <w:sz w:val="24"/>
          <w:szCs w:val="28"/>
          <w:lang w:val="en-US"/>
        </w:rPr>
        <w:t>102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204652</w:t>
      </w:r>
    </w:p>
    <w:p w14:paraId="29427BBA" w14:textId="77777777" w:rsidR="005C68A7" w:rsidRPr="001D2FBF" w:rsidRDefault="005C68A7" w:rsidP="005C68A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Feb. 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1-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Mar. 3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2</w:t>
      </w:r>
    </w:p>
    <w:bookmarkEnd w:id="1"/>
    <w:p w14:paraId="1EFB1C75" w14:textId="1209F395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EA6DD6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4F29D0">
        <w:rPr>
          <w:rFonts w:ascii="Arial" w:hAnsi="Arial" w:cs="Arial"/>
          <w:color w:val="000000"/>
          <w:sz w:val="22"/>
          <w:lang w:eastAsia="zh-CN"/>
        </w:rPr>
        <w:t>1.</w:t>
      </w:r>
      <w:r w:rsidR="005C68A7">
        <w:rPr>
          <w:rFonts w:ascii="Arial" w:hAnsi="Arial" w:cs="Arial"/>
          <w:color w:val="000000"/>
          <w:sz w:val="22"/>
          <w:lang w:eastAsia="zh-CN"/>
        </w:rPr>
        <w:t>3</w:t>
      </w:r>
      <w:r w:rsidR="00EA6DD6">
        <w:rPr>
          <w:rFonts w:ascii="Arial" w:hAnsi="Arial" w:cs="Arial"/>
          <w:color w:val="000000"/>
          <w:sz w:val="22"/>
          <w:lang w:eastAsia="zh-CN"/>
        </w:rPr>
        <w:t>.1</w:t>
      </w:r>
    </w:p>
    <w:bookmarkEnd w:id="2"/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5E58C697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3E7FCA">
        <w:rPr>
          <w:rFonts w:ascii="Arial" w:hAnsi="Arial" w:cs="Arial"/>
          <w:color w:val="000000"/>
          <w:sz w:val="22"/>
          <w:lang w:eastAsia="zh-CN"/>
        </w:rPr>
        <w:t>R</w:t>
      </w:r>
      <w:r w:rsidR="003D6409">
        <w:rPr>
          <w:rFonts w:ascii="Arial" w:hAnsi="Arial" w:cs="Arial"/>
          <w:color w:val="000000"/>
          <w:sz w:val="22"/>
          <w:lang w:eastAsia="zh-CN"/>
        </w:rPr>
        <w:t>emaining issues</w:t>
      </w:r>
      <w:r w:rsidR="00BA3557" w:rsidRPr="00BA3557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0B4F7F">
        <w:rPr>
          <w:rFonts w:ascii="Arial" w:hAnsi="Arial" w:cs="Arial"/>
          <w:color w:val="000000"/>
          <w:sz w:val="22"/>
          <w:lang w:eastAsia="zh-CN"/>
        </w:rPr>
        <w:t>measurement</w:t>
      </w:r>
      <w:r w:rsidR="00BA3557" w:rsidRPr="00BA3557">
        <w:rPr>
          <w:rFonts w:ascii="Arial" w:hAnsi="Arial" w:cs="Arial"/>
          <w:color w:val="000000"/>
          <w:sz w:val="22"/>
          <w:lang w:eastAsia="zh-CN"/>
        </w:rPr>
        <w:t xml:space="preserve"> requirements for </w:t>
      </w:r>
      <w:r w:rsidR="008E307B">
        <w:rPr>
          <w:rFonts w:ascii="Arial" w:hAnsi="Arial" w:cs="Arial"/>
          <w:color w:val="000000"/>
          <w:sz w:val="22"/>
          <w:lang w:eastAsia="zh-CN"/>
        </w:rPr>
        <w:t xml:space="preserve">Rel-16 </w:t>
      </w:r>
      <w:r w:rsidR="00BA3557" w:rsidRPr="00BA3557">
        <w:rPr>
          <w:rFonts w:ascii="Arial" w:hAnsi="Arial" w:cs="Arial"/>
          <w:color w:val="000000"/>
          <w:sz w:val="22"/>
          <w:lang w:eastAsia="zh-CN"/>
        </w:rPr>
        <w:t>NR positioning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3" w:name="OLE_LINK13"/>
      <w:bookmarkStart w:id="4" w:name="OLE_LINK14"/>
      <w:r w:rsidRPr="001D2FBF">
        <w:rPr>
          <w:sz w:val="36"/>
          <w:szCs w:val="36"/>
        </w:rPr>
        <w:t>Introduction</w:t>
      </w:r>
    </w:p>
    <w:p w14:paraId="61E75775" w14:textId="64D1F64B" w:rsidR="00100556" w:rsidRDefault="00FE5056" w:rsidP="00BB0A7A">
      <w:pPr>
        <w:spacing w:before="12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/>
        </w:rPr>
        <w:t>In the RAN4#</w:t>
      </w:r>
      <w:r w:rsidR="00F668FE">
        <w:rPr>
          <w:sz w:val="22"/>
          <w:szCs w:val="22"/>
          <w:lang w:val="en-US"/>
        </w:rPr>
        <w:t>10</w:t>
      </w:r>
      <w:r w:rsidR="00100556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BC58C1">
        <w:rPr>
          <w:sz w:val="22"/>
          <w:szCs w:val="22"/>
          <w:lang w:val="en-US"/>
        </w:rPr>
        <w:t xml:space="preserve">there were </w:t>
      </w:r>
      <w:r w:rsidR="00F668FE">
        <w:rPr>
          <w:sz w:val="22"/>
          <w:szCs w:val="22"/>
          <w:lang w:val="en-US"/>
        </w:rPr>
        <w:t xml:space="preserve">continued </w:t>
      </w:r>
      <w:r w:rsidR="00BC58C1">
        <w:rPr>
          <w:sz w:val="22"/>
          <w:szCs w:val="22"/>
          <w:lang w:val="en-US"/>
        </w:rPr>
        <w:t xml:space="preserve">discussions on </w:t>
      </w:r>
      <w:r w:rsidR="00F668FE">
        <w:rPr>
          <w:sz w:val="22"/>
          <w:szCs w:val="22"/>
          <w:lang w:val="en-US"/>
        </w:rPr>
        <w:t>RSTD, PRS-RSRP, UE Rx-Tx time difference and general measurement requirements</w:t>
      </w:r>
      <w:r w:rsidR="00015455">
        <w:rPr>
          <w:sz w:val="22"/>
          <w:szCs w:val="22"/>
          <w:lang w:val="en-US" w:eastAsia="zh-CN"/>
        </w:rPr>
        <w:t xml:space="preserve"> for NR positioning. </w:t>
      </w:r>
      <w:r w:rsidR="00A2705F">
        <w:rPr>
          <w:sz w:val="22"/>
          <w:szCs w:val="22"/>
          <w:lang w:val="en-US" w:eastAsia="zh-CN"/>
        </w:rPr>
        <w:t>Following agreements were made and captured in the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6A2" w:rsidRPr="00A2705F" w14:paraId="1E127E3C" w14:textId="77777777" w:rsidTr="009446A2">
        <w:tc>
          <w:tcPr>
            <w:tcW w:w="9629" w:type="dxa"/>
          </w:tcPr>
          <w:p w14:paraId="46818762" w14:textId="77777777" w:rsidR="009446A2" w:rsidRPr="00A2705F" w:rsidRDefault="009446A2" w:rsidP="009446A2">
            <w:pPr>
              <w:pStyle w:val="Heading3"/>
              <w:ind w:left="720" w:hanging="720"/>
              <w:rPr>
                <w:rFonts w:ascii="Times New Roman" w:hAnsi="Times New Roman"/>
                <w:sz w:val="22"/>
                <w:szCs w:val="16"/>
              </w:rPr>
            </w:pPr>
            <w:r w:rsidRPr="00A2705F">
              <w:rPr>
                <w:rFonts w:ascii="Times New Roman" w:hAnsi="Times New Roman"/>
                <w:sz w:val="22"/>
                <w:szCs w:val="16"/>
              </w:rPr>
              <w:t>Issue 1-1-1: Applicability condition for option-1 muting</w:t>
            </w:r>
          </w:p>
          <w:p w14:paraId="72338E4B" w14:textId="77777777" w:rsidR="009446A2" w:rsidRPr="00A2705F" w:rsidRDefault="009446A2" w:rsidP="009446A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rFonts w:ascii="Times New Roman" w:eastAsia="宋体" w:hAnsi="Times New Roman"/>
                <w:szCs w:val="24"/>
                <w:highlight w:val="green"/>
                <w:lang w:eastAsia="zh-CN"/>
              </w:rPr>
            </w:pPr>
            <w:r w:rsidRPr="00A2705F">
              <w:rPr>
                <w:rFonts w:ascii="Times New Roman" w:eastAsia="宋体" w:hAnsi="Times New Roman"/>
                <w:szCs w:val="24"/>
                <w:highlight w:val="green"/>
                <w:lang w:eastAsia="zh-CN"/>
              </w:rPr>
              <w:t xml:space="preserve">Update the definition of </w:t>
            </w:r>
            <m:oMath>
              <m:sSub>
                <m:sSubPr>
                  <m:ctrlPr>
                    <w:rPr>
                      <w:rFonts w:ascii="Cambria Math" w:hAnsi="Cambria Math"/>
                      <w:highlight w:val="green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  <w:lang w:eastAsia="zh-CN"/>
                    </w:rPr>
                    <m:t>muting</m:t>
                  </m:r>
                </m:sub>
              </m:sSub>
            </m:oMath>
          </w:p>
          <w:p w14:paraId="3EE6CF54" w14:textId="77777777" w:rsidR="009446A2" w:rsidRPr="00A2705F" w:rsidRDefault="009446A2" w:rsidP="009446A2">
            <w:pPr>
              <w:pStyle w:val="B1"/>
              <w:numPr>
                <w:ilvl w:val="1"/>
                <w:numId w:val="18"/>
              </w:numPr>
              <w:spacing w:line="259" w:lineRule="auto"/>
              <w:rPr>
                <w:bCs/>
                <w:highlight w:val="green"/>
                <w:lang w:eastAsia="zh-CN"/>
              </w:rPr>
            </w:pPr>
            <w:r w:rsidRPr="00A2705F">
              <w:rPr>
                <w:bCs/>
                <w:highlight w:val="green"/>
              </w:rPr>
              <w:t xml:space="preserve">If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Cs/>
                      <w:i/>
                      <w:highlight w:val="gree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highlight w:val="gree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highlight w:val="green"/>
                        </w:rPr>
                        <m:t>1</m:t>
                      </m:r>
                    </m:sup>
                  </m:sSup>
                </m:e>
              </m:d>
            </m:oMath>
            <w:r w:rsidRPr="00A2705F">
              <w:rPr>
                <w:bCs/>
                <w:highlight w:val="green"/>
                <w:lang w:eastAsia="zh-CN"/>
              </w:rPr>
              <w:t xml:space="preserve">  for </w:t>
            </w:r>
            <w:r w:rsidRPr="00A2705F">
              <w:rPr>
                <w:bCs/>
                <w:highlight w:val="green"/>
              </w:rPr>
              <w:t xml:space="preserve">higher-layer parameter </w:t>
            </w:r>
            <w:r w:rsidRPr="00A2705F">
              <w:rPr>
                <w:bCs/>
                <w:i/>
                <w:highlight w:val="green"/>
              </w:rPr>
              <w:t>DL-PRS-MutingPattern</w:t>
            </w:r>
            <w:r w:rsidRPr="00A2705F">
              <w:rPr>
                <w:bCs/>
                <w:highlight w:val="green"/>
              </w:rPr>
              <w:t xml:space="preserve"> is provided</w:t>
            </w:r>
            <w:r w:rsidRPr="00A2705F">
              <w:rPr>
                <w:bCs/>
                <w:highlight w:val="green"/>
                <w:lang w:eastAsia="zh-CN"/>
              </w:rPr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  <w:highlight w:val="gree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Cs/>
                      <w:highlight w:val="gree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  <w:highlight w:val="green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highlight w:val="green"/>
                </w:rPr>
                <m:t>*L</m:t>
              </m:r>
            </m:oMath>
            <w:r w:rsidRPr="00A2705F">
              <w:rPr>
                <w:bCs/>
                <w:highlight w:val="green"/>
              </w:rPr>
              <w:t xml:space="preserve"> where </w:t>
            </w:r>
            <m:oMath>
              <m:r>
                <w:rPr>
                  <w:rFonts w:ascii="Cambria Math" w:hAnsi="Cambria Math"/>
                  <w:highlight w:val="green"/>
                </w:rPr>
                <m:t>L</m:t>
              </m:r>
            </m:oMath>
            <w:r w:rsidRPr="00A2705F">
              <w:rPr>
                <w:bCs/>
                <w:highlight w:val="green"/>
              </w:rPr>
              <w:t xml:space="preserve"> is the length of the bitmap</w:t>
            </w:r>
            <w:r w:rsidRPr="00A2705F">
              <w:rPr>
                <w:bCs/>
                <w:highlight w:val="green"/>
                <w:lang w:eastAsia="zh-CN"/>
              </w:rPr>
              <w:t xml:space="preserve">; otherwise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gree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green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  <w:highlight w:val="green"/>
                </w:rPr>
                <m:t>=1</m:t>
              </m:r>
            </m:oMath>
            <w:r w:rsidRPr="00A2705F">
              <w:rPr>
                <w:bCs/>
                <w:highlight w:val="green"/>
                <w:lang w:eastAsia="zh-CN"/>
              </w:rPr>
              <w:t>.</w:t>
            </w:r>
          </w:p>
          <w:p w14:paraId="37AC9B90" w14:textId="77777777" w:rsidR="009446A2" w:rsidRPr="00A2705F" w:rsidRDefault="009446A2" w:rsidP="009446A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rFonts w:ascii="Times New Roman" w:eastAsia="宋体" w:hAnsi="Times New Roman"/>
                <w:szCs w:val="24"/>
                <w:highlight w:val="green"/>
                <w:lang w:eastAsia="zh-CN"/>
              </w:rPr>
            </w:pPr>
            <w:r w:rsidRPr="00A2705F">
              <w:rPr>
                <w:rFonts w:ascii="Times New Roman" w:eastAsia="宋体" w:hAnsi="Times New Roman"/>
                <w:szCs w:val="24"/>
                <w:highlight w:val="green"/>
                <w:lang w:eastAsia="zh-CN"/>
              </w:rPr>
              <w:t>No need to define applicability condition for option-1 muting, based on the updated definition</w:t>
            </w:r>
          </w:p>
          <w:p w14:paraId="73D8B92D" w14:textId="77777777" w:rsidR="009446A2" w:rsidRPr="00A2705F" w:rsidRDefault="009446A2" w:rsidP="009446A2">
            <w:pPr>
              <w:spacing w:after="120" w:line="259" w:lineRule="auto"/>
              <w:rPr>
                <w:szCs w:val="24"/>
                <w:highlight w:val="green"/>
                <w:lang w:eastAsia="zh-CN"/>
              </w:rPr>
            </w:pPr>
          </w:p>
          <w:p w14:paraId="5C44F9B1" w14:textId="77777777" w:rsidR="009446A2" w:rsidRPr="00A2705F" w:rsidRDefault="009446A2" w:rsidP="009446A2">
            <w:pPr>
              <w:pStyle w:val="Heading3"/>
              <w:ind w:left="720" w:hanging="720"/>
              <w:rPr>
                <w:rFonts w:ascii="Times New Roman" w:hAnsi="Times New Roman"/>
                <w:sz w:val="22"/>
                <w:szCs w:val="16"/>
              </w:rPr>
            </w:pPr>
            <w:r w:rsidRPr="00A2705F">
              <w:rPr>
                <w:rFonts w:ascii="Times New Roman" w:hAnsi="Times New Roman"/>
                <w:sz w:val="22"/>
                <w:szCs w:val="16"/>
              </w:rPr>
              <w:t>Issue 1-1-2: Consideration of RSTD search window</w:t>
            </w:r>
          </w:p>
          <w:p w14:paraId="5D2BEF5D" w14:textId="77777777" w:rsidR="009446A2" w:rsidRPr="00A2705F" w:rsidRDefault="009446A2" w:rsidP="009446A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textAlignment w:val="baseline"/>
              <w:rPr>
                <w:rFonts w:ascii="Times New Roman" w:eastAsia="宋体" w:hAnsi="Times New Roman"/>
                <w:szCs w:val="24"/>
                <w:highlight w:val="green"/>
                <w:lang w:eastAsia="zh-CN"/>
              </w:rPr>
            </w:pPr>
            <w:r w:rsidRPr="00A2705F">
              <w:rPr>
                <w:rFonts w:ascii="Times New Roman" w:eastAsia="宋体" w:hAnsi="Times New Roman"/>
                <w:szCs w:val="24"/>
                <w:highlight w:val="green"/>
                <w:lang w:eastAsia="zh-CN"/>
              </w:rPr>
              <w:t>Take into account expected RSTD and expected RSTD uncertainty in defining overlap between PRS resource and MG.</w:t>
            </w:r>
          </w:p>
          <w:p w14:paraId="798AAA7C" w14:textId="77777777" w:rsidR="009446A2" w:rsidRPr="00A2705F" w:rsidRDefault="009446A2" w:rsidP="009446A2">
            <w:pPr>
              <w:spacing w:after="120" w:line="259" w:lineRule="auto"/>
              <w:rPr>
                <w:szCs w:val="24"/>
                <w:highlight w:val="green"/>
                <w:lang w:eastAsia="zh-CN"/>
              </w:rPr>
            </w:pPr>
          </w:p>
          <w:p w14:paraId="57BB3FDF" w14:textId="77777777" w:rsidR="009446A2" w:rsidRPr="00A2705F" w:rsidRDefault="009446A2" w:rsidP="009446A2">
            <w:pPr>
              <w:pStyle w:val="Heading3"/>
              <w:ind w:left="720" w:hanging="720"/>
              <w:rPr>
                <w:rFonts w:ascii="Times New Roman" w:hAnsi="Times New Roman"/>
                <w:sz w:val="22"/>
                <w:szCs w:val="16"/>
              </w:rPr>
            </w:pPr>
            <w:r w:rsidRPr="00A2705F">
              <w:rPr>
                <w:rFonts w:ascii="Times New Roman" w:hAnsi="Times New Roman"/>
                <w:sz w:val="22"/>
                <w:szCs w:val="16"/>
              </w:rPr>
              <w:t>Issue 1-1-3: Requirements with HO during measurement period</w:t>
            </w:r>
          </w:p>
          <w:p w14:paraId="458E2C59" w14:textId="77777777" w:rsidR="009446A2" w:rsidRPr="00A2705F" w:rsidRDefault="009446A2" w:rsidP="009446A2">
            <w:pPr>
              <w:spacing w:after="120"/>
              <w:rPr>
                <w:szCs w:val="24"/>
                <w:lang w:eastAsia="zh-CN"/>
              </w:rPr>
            </w:pPr>
            <w:r w:rsidRPr="00A2705F">
              <w:rPr>
                <w:szCs w:val="24"/>
                <w:highlight w:val="green"/>
                <w:lang w:eastAsia="zh-CN"/>
              </w:rPr>
              <w:t>Add a general statement that if CSSF changes during the measurement period, the measurement period could be longer</w:t>
            </w:r>
          </w:p>
          <w:p w14:paraId="7A48201B" w14:textId="77777777" w:rsidR="009446A2" w:rsidRPr="00A2705F" w:rsidRDefault="009446A2" w:rsidP="009446A2">
            <w:pPr>
              <w:spacing w:after="120"/>
              <w:rPr>
                <w:szCs w:val="24"/>
                <w:highlight w:val="green"/>
                <w:lang w:eastAsia="zh-CN"/>
              </w:rPr>
            </w:pPr>
            <w:r w:rsidRPr="00A2705F">
              <w:rPr>
                <w:szCs w:val="24"/>
                <w:highlight w:val="green"/>
                <w:lang w:eastAsia="zh-CN"/>
              </w:rPr>
              <w:t xml:space="preserve">Replace current HO requirements with a general statement that measurement period can be longer when HO occurs, and the measurement accuracy requirements shall be met </w:t>
            </w:r>
          </w:p>
          <w:p w14:paraId="3104C9B0" w14:textId="77777777" w:rsidR="009446A2" w:rsidRPr="00A2705F" w:rsidRDefault="009446A2" w:rsidP="00A2705F">
            <w:pPr>
              <w:pStyle w:val="Heading3"/>
              <w:ind w:left="720" w:hanging="720"/>
              <w:rPr>
                <w:rFonts w:ascii="Times New Roman" w:hAnsi="Times New Roman"/>
                <w:sz w:val="22"/>
                <w:szCs w:val="16"/>
              </w:rPr>
            </w:pPr>
            <w:r w:rsidRPr="00A2705F">
              <w:rPr>
                <w:rFonts w:ascii="Times New Roman" w:hAnsi="Times New Roman"/>
                <w:sz w:val="22"/>
                <w:szCs w:val="16"/>
              </w:rPr>
              <w:t>Issue 1-2-2: Measurement period requirements with cell change impacting SRS</w:t>
            </w:r>
          </w:p>
          <w:p w14:paraId="1FBA3470" w14:textId="77777777" w:rsidR="009446A2" w:rsidRPr="00A2705F" w:rsidRDefault="009446A2" w:rsidP="009446A2">
            <w:pPr>
              <w:spacing w:after="120" w:line="259" w:lineRule="auto"/>
              <w:rPr>
                <w:szCs w:val="24"/>
                <w:highlight w:val="green"/>
                <w:lang w:eastAsia="zh-CN"/>
              </w:rPr>
            </w:pPr>
            <w:r w:rsidRPr="00A2705F">
              <w:rPr>
                <w:szCs w:val="24"/>
                <w:highlight w:val="green"/>
                <w:lang w:eastAsia="zh-CN"/>
              </w:rPr>
              <w:t>When PSCell or SCell addition or release causes SRS reconfiguration during the measurement period, UE shall restart the UE Rx-Tx time difference measurement after the SRS reconfiguration on the target cell is complete.</w:t>
            </w:r>
          </w:p>
          <w:p w14:paraId="457A7BD0" w14:textId="77777777" w:rsidR="009446A2" w:rsidRPr="00A2705F" w:rsidRDefault="009446A2" w:rsidP="009446A2">
            <w:pPr>
              <w:spacing w:after="120" w:line="259" w:lineRule="auto"/>
              <w:rPr>
                <w:szCs w:val="24"/>
                <w:highlight w:val="green"/>
                <w:lang w:eastAsia="zh-CN"/>
              </w:rPr>
            </w:pPr>
            <w:r w:rsidRPr="00A2705F">
              <w:rPr>
                <w:szCs w:val="24"/>
                <w:highlight w:val="green"/>
                <w:lang w:eastAsia="zh-CN"/>
              </w:rPr>
              <w:t>FFS: When SRS is reconfigured without cell change during the measurement period, UE shall restart the UE Rx-Tx time difference measurement after the SRS reconfiguration on the target cell is complete.</w:t>
            </w:r>
          </w:p>
          <w:p w14:paraId="06ECAD36" w14:textId="77777777" w:rsidR="009446A2" w:rsidRPr="00A2705F" w:rsidRDefault="009446A2" w:rsidP="009446A2">
            <w:pPr>
              <w:spacing w:after="120" w:line="259" w:lineRule="auto"/>
              <w:rPr>
                <w:szCs w:val="24"/>
                <w:highlight w:val="green"/>
                <w:lang w:eastAsia="zh-CN"/>
              </w:rPr>
            </w:pPr>
          </w:p>
          <w:p w14:paraId="40BDB181" w14:textId="77777777" w:rsidR="009446A2" w:rsidRPr="00A2705F" w:rsidRDefault="009446A2" w:rsidP="00A2705F">
            <w:pPr>
              <w:pStyle w:val="Heading3"/>
              <w:ind w:left="720" w:hanging="720"/>
              <w:rPr>
                <w:rFonts w:ascii="Times New Roman" w:hAnsi="Times New Roman"/>
                <w:sz w:val="22"/>
                <w:szCs w:val="16"/>
              </w:rPr>
            </w:pPr>
            <w:r w:rsidRPr="00A2705F">
              <w:rPr>
                <w:rFonts w:ascii="Times New Roman" w:hAnsi="Times New Roman"/>
                <w:sz w:val="22"/>
                <w:szCs w:val="16"/>
              </w:rPr>
              <w:t>Issue 1-2-3: Measurement period requirements with cell change not impacting SRS</w:t>
            </w:r>
          </w:p>
          <w:p w14:paraId="2C499629" w14:textId="51BAC495" w:rsidR="009446A2" w:rsidRPr="00A2705F" w:rsidRDefault="009446A2" w:rsidP="00A2705F">
            <w:pPr>
              <w:spacing w:after="120" w:line="259" w:lineRule="auto"/>
              <w:rPr>
                <w:sz w:val="22"/>
                <w:szCs w:val="22"/>
                <w:lang w:eastAsia="zh-CN"/>
              </w:rPr>
            </w:pPr>
            <w:r w:rsidRPr="00A2705F">
              <w:rPr>
                <w:szCs w:val="24"/>
                <w:highlight w:val="green"/>
                <w:lang w:eastAsia="zh-CN"/>
              </w:rPr>
              <w:t>When PSCell or SCell addition or release does not causes SRS reconfiguration during the measurement period, UE continues the UE Rx-Tx time difference measurement, and the measurement period requirements apply.</w:t>
            </w:r>
          </w:p>
        </w:tc>
      </w:tr>
    </w:tbl>
    <w:p w14:paraId="6FC1710D" w14:textId="7B9C712D" w:rsidR="0055506E" w:rsidRPr="001D2FBF" w:rsidRDefault="00F668F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 xml:space="preserve">There </w:t>
      </w:r>
      <w:r w:rsidR="00A2705F">
        <w:rPr>
          <w:sz w:val="22"/>
          <w:szCs w:val="22"/>
          <w:lang w:val="en-US" w:eastAsia="zh-CN"/>
        </w:rPr>
        <w:t>is</w:t>
      </w:r>
      <w:r>
        <w:rPr>
          <w:sz w:val="22"/>
          <w:szCs w:val="22"/>
          <w:lang w:val="en-US" w:eastAsia="zh-CN"/>
        </w:rPr>
        <w:t xml:space="preserve"> still</w:t>
      </w:r>
      <w:r w:rsidR="00A2705F">
        <w:rPr>
          <w:sz w:val="22"/>
          <w:szCs w:val="22"/>
          <w:lang w:val="en-US" w:eastAsia="zh-CN"/>
        </w:rPr>
        <w:t xml:space="preserve"> one</w:t>
      </w:r>
      <w:r>
        <w:rPr>
          <w:sz w:val="22"/>
          <w:szCs w:val="22"/>
          <w:lang w:val="en-US" w:eastAsia="zh-CN"/>
        </w:rPr>
        <w:t xml:space="preserve"> remaining open issue as captured </w:t>
      </w:r>
      <w:r w:rsidR="00015455">
        <w:rPr>
          <w:sz w:val="22"/>
          <w:szCs w:val="22"/>
          <w:lang w:val="en-US" w:eastAsia="zh-CN"/>
        </w:rPr>
        <w:t xml:space="preserve">in </w:t>
      </w:r>
      <w:r w:rsidR="008E307B">
        <w:rPr>
          <w:sz w:val="22"/>
          <w:szCs w:val="22"/>
          <w:lang w:val="en-US" w:eastAsia="zh-CN"/>
        </w:rPr>
        <w:t xml:space="preserve">the </w:t>
      </w:r>
      <w:r w:rsidR="00015455">
        <w:rPr>
          <w:sz w:val="22"/>
          <w:szCs w:val="22"/>
          <w:lang w:val="en-US" w:eastAsia="zh-CN"/>
        </w:rPr>
        <w:t>WF [1].</w:t>
      </w:r>
      <w:r w:rsidR="00A2705F">
        <w:rPr>
          <w:sz w:val="22"/>
          <w:szCs w:val="22"/>
          <w:lang w:val="en-US" w:eastAsia="zh-CN"/>
        </w:rPr>
        <w:t xml:space="preserve"> </w:t>
      </w:r>
      <w:r w:rsidR="00CF5BC2">
        <w:rPr>
          <w:sz w:val="22"/>
          <w:szCs w:val="22"/>
          <w:lang w:val="en-US"/>
        </w:rPr>
        <w:t xml:space="preserve">In this contribution, we </w:t>
      </w:r>
      <w:r w:rsidR="004D4611">
        <w:rPr>
          <w:sz w:val="22"/>
          <w:szCs w:val="22"/>
          <w:lang w:val="en-US"/>
        </w:rPr>
        <w:t xml:space="preserve">further </w:t>
      </w:r>
      <w:r w:rsidR="00CF5BC2">
        <w:rPr>
          <w:sz w:val="22"/>
          <w:szCs w:val="22"/>
          <w:lang w:val="en-US"/>
        </w:rPr>
        <w:t xml:space="preserve">provide our views on </w:t>
      </w:r>
      <w:r w:rsidR="00253AC1">
        <w:rPr>
          <w:sz w:val="22"/>
          <w:szCs w:val="22"/>
          <w:lang w:val="en-US"/>
        </w:rPr>
        <w:t>the remaining open issue</w:t>
      </w:r>
      <w:r w:rsidR="00B63542">
        <w:rPr>
          <w:sz w:val="22"/>
          <w:szCs w:val="22"/>
          <w:lang w:val="en-US"/>
        </w:rPr>
        <w:t xml:space="preserve"> for NR positioning</w:t>
      </w:r>
      <w:r w:rsidR="00CF5BC2">
        <w:rPr>
          <w:sz w:val="22"/>
          <w:szCs w:val="22"/>
          <w:lang w:val="en-US"/>
        </w:rPr>
        <w:t>.</w:t>
      </w:r>
    </w:p>
    <w:p w14:paraId="76B57B46" w14:textId="2F260CEE" w:rsidR="00CB610D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lastRenderedPageBreak/>
        <w:t>Discussion</w:t>
      </w:r>
    </w:p>
    <w:p w14:paraId="2F78903A" w14:textId="45FF4477" w:rsidR="008A02DB" w:rsidRPr="00C7561A" w:rsidRDefault="008A02DB" w:rsidP="008A02DB">
      <w:pPr>
        <w:pStyle w:val="Heading2"/>
        <w:rPr>
          <w:lang w:val="en-US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F010BF">
        <w:rPr>
          <w:lang w:eastAsia="zh-CN"/>
        </w:rPr>
        <w:t>1</w:t>
      </w:r>
      <w:r>
        <w:rPr>
          <w:lang w:eastAsia="zh-CN"/>
        </w:rPr>
        <w:t xml:space="preserve"> </w:t>
      </w:r>
      <w:r w:rsidR="00A61412">
        <w:rPr>
          <w:lang w:val="en-US"/>
        </w:rPr>
        <w:t>UE Rx-Tx time difference</w:t>
      </w:r>
      <w:r w:rsidRPr="008A02DB">
        <w:rPr>
          <w:lang w:val="en-US"/>
        </w:rPr>
        <w:t xml:space="preserve"> measurement</w:t>
      </w:r>
    </w:p>
    <w:p w14:paraId="6307C2B4" w14:textId="77777777" w:rsidR="008E307B" w:rsidRPr="000A2D1B" w:rsidRDefault="008E307B" w:rsidP="000A2D1B">
      <w:pPr>
        <w:spacing w:before="240" w:after="0"/>
        <w:jc w:val="both"/>
        <w:rPr>
          <w:sz w:val="22"/>
          <w:szCs w:val="22"/>
          <w:lang w:val="en-US" w:eastAsia="zh-CN"/>
        </w:rPr>
      </w:pPr>
      <w:r w:rsidRPr="000A2D1B">
        <w:rPr>
          <w:sz w:val="22"/>
          <w:szCs w:val="22"/>
          <w:lang w:val="en-US" w:eastAsia="zh-CN"/>
        </w:rPr>
        <w:t>Issue 1-2-1: UE behavior and requirements when proximity condition is not met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533A" w:rsidRPr="00F010BF" w14:paraId="752C884D" w14:textId="77777777" w:rsidTr="0079533A">
        <w:tc>
          <w:tcPr>
            <w:tcW w:w="9629" w:type="dxa"/>
          </w:tcPr>
          <w:p w14:paraId="6268DD5E" w14:textId="77777777" w:rsidR="009446A2" w:rsidRPr="00F010BF" w:rsidRDefault="009446A2" w:rsidP="009446A2">
            <w:pPr>
              <w:rPr>
                <w:i/>
                <w:color w:val="0070C0"/>
                <w:lang w:val="en-US" w:eastAsia="zh-CN"/>
              </w:rPr>
            </w:pPr>
            <w:r w:rsidRPr="00F010BF">
              <w:rPr>
                <w:i/>
                <w:color w:val="0070C0"/>
                <w:lang w:val="en-US" w:eastAsia="zh-CN"/>
              </w:rPr>
              <w:t>Candidate options:</w:t>
            </w:r>
          </w:p>
          <w:p w14:paraId="6C01402E" w14:textId="77777777" w:rsidR="009446A2" w:rsidRPr="00F010BF" w:rsidRDefault="009446A2" w:rsidP="009446A2">
            <w:pPr>
              <w:pStyle w:val="ListParagraph"/>
              <w:numPr>
                <w:ilvl w:val="0"/>
                <w:numId w:val="18"/>
              </w:numPr>
              <w:spacing w:after="120" w:line="259" w:lineRule="auto"/>
              <w:ind w:left="72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Proposals for UE behaviour</w:t>
            </w:r>
          </w:p>
          <w:p w14:paraId="0708072C" w14:textId="77777777" w:rsidR="009446A2" w:rsidRPr="00F010BF" w:rsidRDefault="009446A2" w:rsidP="009446A2">
            <w:pPr>
              <w:pStyle w:val="ListParagraph"/>
              <w:numPr>
                <w:ilvl w:val="1"/>
                <w:numId w:val="18"/>
              </w:numPr>
              <w:spacing w:after="120" w:line="259" w:lineRule="auto"/>
              <w:ind w:left="144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Option 1 (ZTE, vivo, HW, Intel, CATT, OPPO)</w:t>
            </w:r>
          </w:p>
          <w:p w14:paraId="5A07CA2C" w14:textId="77777777" w:rsidR="009446A2" w:rsidRPr="00F010BF" w:rsidRDefault="009446A2" w:rsidP="009446A2">
            <w:pPr>
              <w:pStyle w:val="ListParagraph"/>
              <w:numPr>
                <w:ilvl w:val="2"/>
                <w:numId w:val="18"/>
              </w:numPr>
              <w:spacing w:after="120" w:line="259" w:lineRule="auto"/>
              <w:contextualSpacing w:val="0"/>
              <w:rPr>
                <w:rFonts w:ascii="Times New Roman" w:eastAsia="宋体" w:hAnsi="Times New Roman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 xml:space="preserve">UE should measure and report the UE Rx-Tx time difference </w:t>
            </w:r>
          </w:p>
          <w:p w14:paraId="77E3D3BF" w14:textId="77777777" w:rsidR="009446A2" w:rsidRPr="00F010BF" w:rsidRDefault="009446A2" w:rsidP="009446A2">
            <w:pPr>
              <w:pStyle w:val="ListParagraph"/>
              <w:numPr>
                <w:ilvl w:val="1"/>
                <w:numId w:val="18"/>
              </w:numPr>
              <w:spacing w:after="120" w:line="259" w:lineRule="auto"/>
              <w:ind w:left="144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Option 2 (QC, Ericsson)</w:t>
            </w:r>
          </w:p>
          <w:p w14:paraId="7A3F3773" w14:textId="77777777" w:rsidR="009446A2" w:rsidRPr="00F010BF" w:rsidRDefault="009446A2" w:rsidP="009446A2">
            <w:pPr>
              <w:pStyle w:val="ListParagraph"/>
              <w:numPr>
                <w:ilvl w:val="2"/>
                <w:numId w:val="18"/>
              </w:numPr>
              <w:spacing w:after="120" w:line="259" w:lineRule="auto"/>
              <w:contextualSpacing w:val="0"/>
              <w:rPr>
                <w:rFonts w:ascii="Times New Roman" w:eastAsia="宋体" w:hAnsi="Times New Roman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>Up to UE implementation</w:t>
            </w:r>
            <w:r w:rsidRPr="00F010BF">
              <w:rPr>
                <w:rFonts w:ascii="Times New Roman" w:hAnsi="Times New Roman"/>
              </w:rPr>
              <w:t xml:space="preserve"> </w:t>
            </w: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>whether to transmit the UE Rx-Tx measurement results to LMF</w:t>
            </w:r>
          </w:p>
          <w:p w14:paraId="663F3AB9" w14:textId="77777777" w:rsidR="009446A2" w:rsidRPr="00F010BF" w:rsidRDefault="009446A2" w:rsidP="009446A2">
            <w:pPr>
              <w:pStyle w:val="ListParagraph"/>
              <w:numPr>
                <w:ilvl w:val="0"/>
                <w:numId w:val="18"/>
              </w:numPr>
              <w:spacing w:after="120" w:line="259" w:lineRule="auto"/>
              <w:ind w:left="72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Proposals for requirements</w:t>
            </w:r>
          </w:p>
          <w:p w14:paraId="22BCC677" w14:textId="77777777" w:rsidR="009446A2" w:rsidRPr="00F010BF" w:rsidRDefault="009446A2" w:rsidP="009446A2">
            <w:pPr>
              <w:pStyle w:val="ListParagraph"/>
              <w:numPr>
                <w:ilvl w:val="1"/>
                <w:numId w:val="18"/>
              </w:numPr>
              <w:spacing w:after="120" w:line="259" w:lineRule="auto"/>
              <w:ind w:left="144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Option 1a (CATT, OPPO, HW, Intel, OPPO, vivo)</w:t>
            </w:r>
          </w:p>
          <w:p w14:paraId="3F16955A" w14:textId="77777777" w:rsidR="009446A2" w:rsidRPr="00F010BF" w:rsidRDefault="009446A2" w:rsidP="009446A2">
            <w:pPr>
              <w:pStyle w:val="ListParagraph"/>
              <w:numPr>
                <w:ilvl w:val="2"/>
                <w:numId w:val="18"/>
              </w:numPr>
              <w:spacing w:after="120" w:line="259" w:lineRule="auto"/>
              <w:contextualSpacing w:val="0"/>
              <w:rPr>
                <w:rFonts w:ascii="Times New Roman" w:eastAsia="宋体" w:hAnsi="Times New Roman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>Measurement period requirements shall apply</w:t>
            </w:r>
          </w:p>
          <w:p w14:paraId="606C7A88" w14:textId="77777777" w:rsidR="009446A2" w:rsidRPr="00F010BF" w:rsidRDefault="009446A2" w:rsidP="009446A2">
            <w:pPr>
              <w:pStyle w:val="ListParagraph"/>
              <w:numPr>
                <w:ilvl w:val="2"/>
                <w:numId w:val="18"/>
              </w:numPr>
              <w:spacing w:after="120" w:line="259" w:lineRule="auto"/>
              <w:contextualSpacing w:val="0"/>
              <w:rPr>
                <w:rFonts w:ascii="Times New Roman" w:eastAsia="宋体" w:hAnsi="Times New Roman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>Measurement accuracy requirements are not applied</w:t>
            </w:r>
          </w:p>
          <w:p w14:paraId="3CA58F45" w14:textId="77777777" w:rsidR="009446A2" w:rsidRPr="00F010BF" w:rsidRDefault="009446A2" w:rsidP="009446A2">
            <w:pPr>
              <w:pStyle w:val="ListParagraph"/>
              <w:numPr>
                <w:ilvl w:val="1"/>
                <w:numId w:val="18"/>
              </w:numPr>
              <w:spacing w:after="120" w:line="259" w:lineRule="auto"/>
              <w:ind w:left="144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Option 1b (ZTE, vivo)</w:t>
            </w:r>
          </w:p>
          <w:p w14:paraId="36761811" w14:textId="77777777" w:rsidR="009446A2" w:rsidRPr="00F010BF" w:rsidRDefault="009446A2" w:rsidP="009446A2">
            <w:pPr>
              <w:pStyle w:val="ListParagraph"/>
              <w:numPr>
                <w:ilvl w:val="2"/>
                <w:numId w:val="18"/>
              </w:numPr>
              <w:spacing w:after="120" w:line="259" w:lineRule="auto"/>
              <w:contextualSpacing w:val="0"/>
              <w:rPr>
                <w:rFonts w:ascii="Times New Roman" w:eastAsia="宋体" w:hAnsi="Times New Roman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>Both measurement period and measurement accuracy requirements shall apply</w:t>
            </w:r>
          </w:p>
          <w:p w14:paraId="6B862162" w14:textId="77777777" w:rsidR="009446A2" w:rsidRPr="00F010BF" w:rsidRDefault="009446A2" w:rsidP="009446A2">
            <w:pPr>
              <w:pStyle w:val="ListParagraph"/>
              <w:numPr>
                <w:ilvl w:val="1"/>
                <w:numId w:val="18"/>
              </w:numPr>
              <w:spacing w:after="120" w:line="259" w:lineRule="auto"/>
              <w:ind w:left="1440"/>
              <w:contextualSpacing w:val="0"/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</w:pPr>
            <w:r w:rsidRPr="00F010BF">
              <w:rPr>
                <w:rFonts w:ascii="Times New Roman" w:eastAsia="宋体" w:hAnsi="Times New Roman"/>
                <w:color w:val="0070C0"/>
                <w:szCs w:val="24"/>
                <w:lang w:eastAsia="zh-CN"/>
              </w:rPr>
              <w:t>Option 2 (QC, Ericsson)</w:t>
            </w:r>
          </w:p>
          <w:p w14:paraId="022233DE" w14:textId="21A7AF2C" w:rsidR="0079533A" w:rsidRPr="00F010BF" w:rsidRDefault="009446A2" w:rsidP="009446A2">
            <w:pPr>
              <w:pStyle w:val="ListParagraph"/>
              <w:numPr>
                <w:ilvl w:val="2"/>
                <w:numId w:val="18"/>
              </w:numPr>
              <w:spacing w:after="120" w:line="259" w:lineRule="auto"/>
              <w:contextualSpacing w:val="0"/>
              <w:rPr>
                <w:rFonts w:ascii="Times New Roman" w:hAnsi="Times New Roman"/>
                <w:szCs w:val="22"/>
                <w:lang w:eastAsia="zh-CN"/>
              </w:rPr>
            </w:pPr>
            <w:r w:rsidRPr="00F010BF">
              <w:rPr>
                <w:rFonts w:ascii="Times New Roman" w:eastAsia="宋体" w:hAnsi="Times New Roman"/>
                <w:szCs w:val="24"/>
                <w:lang w:eastAsia="zh-CN"/>
              </w:rPr>
              <w:t>UE Rx-Tx time difference measurement requirements, including measurement period requirements and measurement accuracy requirements, do not apply.</w:t>
            </w:r>
            <w:r w:rsidRPr="00F010BF">
              <w:rPr>
                <w:rFonts w:ascii="Times New Roman" w:hAnsi="Times New Roman"/>
              </w:rPr>
              <w:t xml:space="preserve"> </w:t>
            </w:r>
          </w:p>
        </w:tc>
      </w:tr>
    </w:tbl>
    <w:p w14:paraId="11F236C8" w14:textId="6AD9C1A3" w:rsidR="00433389" w:rsidRDefault="00433389" w:rsidP="00433389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general, we think the PRS/SRS proximity restriction </w:t>
      </w:r>
      <w:r w:rsidR="008E307B">
        <w:rPr>
          <w:sz w:val="22"/>
          <w:szCs w:val="22"/>
          <w:lang w:val="en-US" w:eastAsia="zh-CN"/>
        </w:rPr>
        <w:t>is</w:t>
      </w:r>
      <w:r>
        <w:rPr>
          <w:sz w:val="22"/>
          <w:szCs w:val="22"/>
          <w:lang w:val="en-US" w:eastAsia="zh-CN"/>
        </w:rPr>
        <w:t xml:space="preserve"> not necessary from UE Rx-Tx time difference measurement requirements perspective</w:t>
      </w:r>
      <w:r w:rsidR="00A82962" w:rsidRPr="00A82962">
        <w:rPr>
          <w:sz w:val="22"/>
          <w:szCs w:val="22"/>
          <w:lang w:val="en-US" w:eastAsia="zh-CN"/>
        </w:rPr>
        <w:t xml:space="preserve"> </w:t>
      </w:r>
      <w:r w:rsidR="00A82962">
        <w:rPr>
          <w:sz w:val="22"/>
          <w:szCs w:val="22"/>
          <w:lang w:val="en-US" w:eastAsia="zh-CN"/>
        </w:rPr>
        <w:t>by taking UE downlink timing update into consideration</w:t>
      </w:r>
      <w:r>
        <w:rPr>
          <w:sz w:val="22"/>
          <w:szCs w:val="22"/>
          <w:lang w:val="en-US" w:eastAsia="zh-CN"/>
        </w:rPr>
        <w:t xml:space="preserve">, including both measurement period requirements and accuracy requirements. The impact of PRS/SRS proximity is mainly on final position accuracy </w:t>
      </w:r>
      <w:r w:rsidR="007709B9">
        <w:rPr>
          <w:sz w:val="22"/>
          <w:szCs w:val="22"/>
          <w:lang w:val="en-US" w:eastAsia="zh-CN"/>
        </w:rPr>
        <w:t xml:space="preserve">that </w:t>
      </w:r>
      <w:r w:rsidR="00FE2501">
        <w:rPr>
          <w:sz w:val="22"/>
          <w:szCs w:val="22"/>
          <w:lang w:val="en-US" w:eastAsia="zh-CN"/>
        </w:rPr>
        <w:t>is calculated by combining UE and gNB measurement results</w:t>
      </w:r>
      <w:r w:rsidR="007709B9">
        <w:rPr>
          <w:sz w:val="22"/>
          <w:szCs w:val="22"/>
          <w:lang w:val="en-US" w:eastAsia="zh-CN"/>
        </w:rPr>
        <w:t xml:space="preserve"> at LMF.</w:t>
      </w:r>
      <w:r>
        <w:rPr>
          <w:sz w:val="22"/>
          <w:szCs w:val="22"/>
          <w:lang w:val="en-US" w:eastAsia="zh-CN"/>
        </w:rPr>
        <w:t xml:space="preserve"> From</w:t>
      </w:r>
      <w:r w:rsidR="00AB1C8E">
        <w:rPr>
          <w:sz w:val="22"/>
          <w:szCs w:val="22"/>
          <w:lang w:val="en-US" w:eastAsia="zh-CN"/>
        </w:rPr>
        <w:t xml:space="preserve"> UE Rx-Tx time difference measurement period and accuracy</w:t>
      </w:r>
      <w:r>
        <w:rPr>
          <w:sz w:val="22"/>
          <w:szCs w:val="22"/>
          <w:lang w:val="en-US" w:eastAsia="zh-CN"/>
        </w:rPr>
        <w:t xml:space="preserve"> requirements perspective, </w:t>
      </w:r>
      <w:r w:rsidR="00AB1C8E">
        <w:rPr>
          <w:sz w:val="22"/>
          <w:szCs w:val="22"/>
          <w:lang w:val="en-US" w:eastAsia="zh-CN"/>
        </w:rPr>
        <w:t>it is not relevant to SRS transmission according to definition of UE Rx-Tx time difference</w:t>
      </w:r>
      <w:r>
        <w:rPr>
          <w:sz w:val="22"/>
          <w:szCs w:val="22"/>
          <w:lang w:val="en-US" w:eastAsia="zh-CN"/>
        </w:rPr>
        <w:t>.</w:t>
      </w:r>
      <w:r w:rsidR="008E307B">
        <w:rPr>
          <w:sz w:val="22"/>
          <w:szCs w:val="22"/>
          <w:lang w:val="en-US" w:eastAsia="zh-CN"/>
        </w:rPr>
        <w:t xml:space="preserve"> LMF can choose not combine measurement results from UE and gNB is the reported results are separated too far.</w:t>
      </w:r>
    </w:p>
    <w:p w14:paraId="65329552" w14:textId="4A48D814" w:rsidR="00AB1C8E" w:rsidRPr="0079533A" w:rsidRDefault="00AB1C8E" w:rsidP="00AB1C8E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Thus, in our view t</w:t>
      </w:r>
      <w:r w:rsidRPr="00AB1C8E">
        <w:rPr>
          <w:sz w:val="22"/>
          <w:szCs w:val="22"/>
          <w:lang w:val="en-US" w:eastAsia="zh-CN"/>
        </w:rPr>
        <w:t>he UE should still measure and report UE Rx-Tx measurement even if PRS/SRS proximity condition is not met</w:t>
      </w:r>
      <w:r w:rsidR="00FE2501">
        <w:rPr>
          <w:sz w:val="22"/>
          <w:szCs w:val="22"/>
          <w:lang w:val="en-US" w:eastAsia="zh-CN"/>
        </w:rPr>
        <w:t>. Since UE Rx-Tx time difference measurement is based DL PRS, the measurement accuracy is not impacted when proximity condition is not met.</w:t>
      </w:r>
    </w:p>
    <w:p w14:paraId="021C2C6A" w14:textId="0E2519CD" w:rsidR="00433389" w:rsidRDefault="00433389" w:rsidP="0043338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FE2501">
        <w:rPr>
          <w:b/>
          <w:bCs/>
          <w:sz w:val="22"/>
          <w:szCs w:val="22"/>
          <w:lang w:val="en-US" w:eastAsia="zh-CN"/>
        </w:rPr>
        <w:t>1</w:t>
      </w:r>
      <w:r>
        <w:rPr>
          <w:b/>
          <w:bCs/>
          <w:sz w:val="22"/>
          <w:szCs w:val="22"/>
          <w:lang w:val="en-US" w:eastAsia="zh-CN"/>
        </w:rPr>
        <w:t>: UE still measures and reports UE Rx-Tx measurement if PRS/SRS proximity condition is not met.</w:t>
      </w:r>
    </w:p>
    <w:p w14:paraId="1A204492" w14:textId="122F534A" w:rsidR="00DD4894" w:rsidRPr="00DD4894" w:rsidRDefault="00433389" w:rsidP="00DD4894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FE2501">
        <w:rPr>
          <w:b/>
          <w:bCs/>
          <w:sz w:val="22"/>
          <w:szCs w:val="22"/>
          <w:lang w:val="en-US" w:eastAsia="zh-CN"/>
        </w:rPr>
        <w:t>2</w:t>
      </w:r>
      <w:r>
        <w:rPr>
          <w:b/>
          <w:bCs/>
          <w:sz w:val="22"/>
          <w:szCs w:val="22"/>
          <w:lang w:val="en-US" w:eastAsia="zh-CN"/>
        </w:rPr>
        <w:t>:</w:t>
      </w:r>
      <w:r w:rsidR="00DD4894" w:rsidRPr="00DD4894">
        <w:rPr>
          <w:b/>
          <w:bCs/>
          <w:sz w:val="22"/>
          <w:szCs w:val="22"/>
          <w:lang w:val="en-US" w:eastAsia="zh-CN"/>
        </w:rPr>
        <w:t xml:space="preserve"> Both UE Rx-Tx measurement period and measurement accuracy requirements apply</w:t>
      </w:r>
      <w:r w:rsidR="00DD4894">
        <w:rPr>
          <w:b/>
          <w:bCs/>
          <w:sz w:val="22"/>
          <w:szCs w:val="22"/>
          <w:lang w:val="en-US" w:eastAsia="zh-CN"/>
        </w:rPr>
        <w:t xml:space="preserve"> if PRS/SRS proximity condition is not met.</w:t>
      </w:r>
    </w:p>
    <w:p w14:paraId="65A1CFBA" w14:textId="323D990B" w:rsidR="00001435" w:rsidRDefault="00001435" w:rsidP="0000143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</w:p>
    <w:p w14:paraId="00250E65" w14:textId="64C18B5F" w:rsidR="00325D38" w:rsidRDefault="00325D38" w:rsidP="00001435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is FFS w</w:t>
      </w:r>
      <w:r w:rsidRPr="00325D38">
        <w:rPr>
          <w:sz w:val="22"/>
          <w:szCs w:val="22"/>
          <w:lang w:val="en-US" w:eastAsia="zh-CN"/>
        </w:rPr>
        <w:t>hen SRS is reconfigured without cell change during the measurement period, UE shall restart the UE Rx-Tx time difference measurement after the SRS reconfiguration on the target cell is complete.</w:t>
      </w:r>
      <w:r w:rsidR="00B20DC0">
        <w:rPr>
          <w:sz w:val="22"/>
          <w:szCs w:val="22"/>
          <w:lang w:val="en-US" w:eastAsia="zh-CN"/>
        </w:rPr>
        <w:t xml:space="preserve"> The impact to UE Rx-Tx time difference measurement is mainly due to change of SRS transmission timing. It is </w:t>
      </w:r>
      <w:r w:rsidR="00B20DC0">
        <w:rPr>
          <w:sz w:val="22"/>
          <w:szCs w:val="22"/>
          <w:lang w:val="en-US" w:eastAsia="zh-CN"/>
        </w:rPr>
        <w:lastRenderedPageBreak/>
        <w:t>possible SRS reconfiguration may have impact on SRS transmission timing, e.g., changing SRS port. It would be better to have consistent UE behavior regarding SRS reconfiguration regardless of cell change.</w:t>
      </w:r>
    </w:p>
    <w:p w14:paraId="700CB245" w14:textId="6540EC0A" w:rsidR="00B20DC0" w:rsidRPr="00B20DC0" w:rsidRDefault="00B20DC0" w:rsidP="00001435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3: W</w:t>
      </w:r>
      <w:r w:rsidRPr="00B20DC0">
        <w:rPr>
          <w:b/>
          <w:bCs/>
          <w:sz w:val="22"/>
          <w:szCs w:val="22"/>
          <w:lang w:val="en-US" w:eastAsia="zh-CN"/>
        </w:rPr>
        <w:t>hen SRS is reconfigured without cell change during the measurement period, UE shall restart the UE Rx-Tx time difference measurement after the SRS reconfiguration on the target cell is complete</w:t>
      </w:r>
      <w:r w:rsidR="000A2D1B">
        <w:rPr>
          <w:b/>
          <w:bCs/>
          <w:sz w:val="22"/>
          <w:szCs w:val="22"/>
          <w:lang w:val="en-US" w:eastAsia="zh-CN"/>
        </w:rPr>
        <w:t>.</w:t>
      </w:r>
    </w:p>
    <w:p w14:paraId="31B1F01C" w14:textId="77777777" w:rsidR="00B20DC0" w:rsidRPr="00325D38" w:rsidRDefault="00B20DC0" w:rsidP="00001435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3C405A20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on </w:t>
      </w:r>
      <w:r w:rsidR="001578D5">
        <w:rPr>
          <w:sz w:val="22"/>
          <w:szCs w:val="22"/>
          <w:lang w:val="en-US"/>
        </w:rPr>
        <w:t>remaining issues</w:t>
      </w:r>
      <w:r w:rsidR="00A81CE5">
        <w:rPr>
          <w:sz w:val="22"/>
          <w:szCs w:val="22"/>
          <w:lang w:val="en-US"/>
        </w:rPr>
        <w:t xml:space="preserve"> for NR positioning</w:t>
      </w:r>
      <w:r w:rsidR="00745426">
        <w:rPr>
          <w:sz w:val="22"/>
          <w:szCs w:val="22"/>
        </w:rPr>
        <w:t>. Based on analysis following proposals are present.</w:t>
      </w:r>
      <w:bookmarkStart w:id="5" w:name="_Hlk23953093"/>
    </w:p>
    <w:p w14:paraId="7BCB4593" w14:textId="77777777" w:rsidR="00FE2501" w:rsidRDefault="00FE2501" w:rsidP="00FE2501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1: UE still measures and reports UE Rx-Tx measurement if PRS/SRS proximity condition is not met.</w:t>
      </w:r>
    </w:p>
    <w:p w14:paraId="40391DA0" w14:textId="77777777" w:rsidR="00FE2501" w:rsidRPr="00DD4894" w:rsidRDefault="00FE2501" w:rsidP="00FE2501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2:</w:t>
      </w:r>
      <w:r w:rsidRPr="00DD4894">
        <w:rPr>
          <w:b/>
          <w:bCs/>
          <w:sz w:val="22"/>
          <w:szCs w:val="22"/>
          <w:lang w:val="en-US" w:eastAsia="zh-CN"/>
        </w:rPr>
        <w:t xml:space="preserve"> Both UE Rx-Tx measurement period and measurement accuracy requirements apply</w:t>
      </w:r>
      <w:r>
        <w:rPr>
          <w:b/>
          <w:bCs/>
          <w:sz w:val="22"/>
          <w:szCs w:val="22"/>
          <w:lang w:val="en-US" w:eastAsia="zh-CN"/>
        </w:rPr>
        <w:t xml:space="preserve"> if PRS/SRS proximity condition is not met.</w:t>
      </w:r>
    </w:p>
    <w:p w14:paraId="5425A130" w14:textId="06AC19BF" w:rsidR="00B20DC0" w:rsidRPr="00B20DC0" w:rsidRDefault="00B20DC0" w:rsidP="00B20DC0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3: W</w:t>
      </w:r>
      <w:r w:rsidRPr="00B20DC0">
        <w:rPr>
          <w:b/>
          <w:bCs/>
          <w:sz w:val="22"/>
          <w:szCs w:val="22"/>
          <w:lang w:val="en-US" w:eastAsia="zh-CN"/>
        </w:rPr>
        <w:t>hen SRS is reconfigured without cell change during the measurement period, UE shall restart the UE Rx-Tx time difference measurement after the SRS reconfiguration on the target cell is complete</w:t>
      </w:r>
      <w:r w:rsidR="000A2D1B">
        <w:rPr>
          <w:b/>
          <w:bCs/>
          <w:sz w:val="22"/>
          <w:szCs w:val="22"/>
          <w:lang w:val="en-US" w:eastAsia="zh-CN"/>
        </w:rPr>
        <w:t>.</w:t>
      </w:r>
    </w:p>
    <w:p w14:paraId="52A0D52D" w14:textId="77777777" w:rsidR="00340A2D" w:rsidRPr="00B20DC0" w:rsidRDefault="00340A2D" w:rsidP="00340A2D">
      <w:pPr>
        <w:spacing w:before="240" w:after="0"/>
        <w:jc w:val="both"/>
        <w:rPr>
          <w:sz w:val="22"/>
          <w:szCs w:val="22"/>
          <w:lang w:val="en-US" w:eastAsia="zh-CN"/>
        </w:rPr>
      </w:pPr>
    </w:p>
    <w:bookmarkEnd w:id="5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3"/>
      <w:bookmarkEnd w:id="4"/>
    </w:p>
    <w:p w14:paraId="5892DA22" w14:textId="6A9D309D" w:rsidR="00F668FE" w:rsidRPr="007A5D48" w:rsidRDefault="00F668FE" w:rsidP="000C36C4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7A5D48">
        <w:rPr>
          <w:rFonts w:ascii="Times New Roman" w:hAnsi="Times New Roman"/>
          <w:sz w:val="20"/>
        </w:rPr>
        <w:t>R4-21</w:t>
      </w:r>
      <w:r w:rsidR="00A2705F">
        <w:rPr>
          <w:rFonts w:ascii="Times New Roman" w:hAnsi="Times New Roman"/>
          <w:sz w:val="20"/>
        </w:rPr>
        <w:t>20266</w:t>
      </w:r>
      <w:r w:rsidRPr="007A5D48">
        <w:rPr>
          <w:rFonts w:ascii="Times New Roman" w:hAnsi="Times New Roman"/>
          <w:sz w:val="20"/>
        </w:rPr>
        <w:tab/>
      </w:r>
      <w:r w:rsidR="00A2705F" w:rsidRPr="00A2705F">
        <w:rPr>
          <w:rFonts w:ascii="Times New Roman" w:hAnsi="Times New Roman"/>
          <w:sz w:val="20"/>
        </w:rPr>
        <w:t>WF on NR Positioning UE PRS measurement requirements maintenance</w:t>
      </w:r>
      <w:r w:rsidRPr="007A5D48">
        <w:rPr>
          <w:rFonts w:ascii="Times New Roman" w:hAnsi="Times New Roman"/>
          <w:sz w:val="20"/>
        </w:rPr>
        <w:t>, Huawei, HiSilicon</w:t>
      </w:r>
    </w:p>
    <w:sectPr w:rsidR="00F668FE" w:rsidRPr="007A5D4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AD713" w14:textId="77777777" w:rsidR="00721F8F" w:rsidRDefault="00721F8F">
      <w:r>
        <w:separator/>
      </w:r>
    </w:p>
  </w:endnote>
  <w:endnote w:type="continuationSeparator" w:id="0">
    <w:p w14:paraId="1A284963" w14:textId="77777777" w:rsidR="00721F8F" w:rsidRDefault="0072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DE43B" w14:textId="77777777" w:rsidR="00721F8F" w:rsidRDefault="00721F8F">
      <w:r>
        <w:separator/>
      </w:r>
    </w:p>
  </w:footnote>
  <w:footnote w:type="continuationSeparator" w:id="0">
    <w:p w14:paraId="0B886C60" w14:textId="77777777" w:rsidR="00721F8F" w:rsidRDefault="0072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743B38" w:rsidRDefault="00743B3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05F16"/>
    <w:multiLevelType w:val="hybridMultilevel"/>
    <w:tmpl w:val="2CC84AA4"/>
    <w:lvl w:ilvl="0" w:tplc="D58CD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45A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5A08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21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CA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A8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70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21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7C4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EA4EB9"/>
    <w:multiLevelType w:val="hybridMultilevel"/>
    <w:tmpl w:val="9C7005BC"/>
    <w:lvl w:ilvl="0" w:tplc="4ABA2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0DC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0BC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0D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4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1A0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86A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6C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AC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AD23D1"/>
    <w:multiLevelType w:val="hybridMultilevel"/>
    <w:tmpl w:val="8258D170"/>
    <w:lvl w:ilvl="0" w:tplc="3B70B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C2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C74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E5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60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24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66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A1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6D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5CA6C85"/>
    <w:multiLevelType w:val="hybridMultilevel"/>
    <w:tmpl w:val="1166F1BA"/>
    <w:lvl w:ilvl="0" w:tplc="1ADE3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3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04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4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22D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2D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C6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2C0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ECB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024E64"/>
    <w:multiLevelType w:val="hybridMultilevel"/>
    <w:tmpl w:val="3668BCEC"/>
    <w:lvl w:ilvl="0" w:tplc="2090B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E6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C12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89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5E7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C5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2A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2E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A9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A75F4C"/>
    <w:multiLevelType w:val="hybridMultilevel"/>
    <w:tmpl w:val="71EA8704"/>
    <w:lvl w:ilvl="0" w:tplc="1FD44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42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85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CE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C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E3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FE9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ED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6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350D8D"/>
    <w:multiLevelType w:val="hybridMultilevel"/>
    <w:tmpl w:val="3DF64FA2"/>
    <w:lvl w:ilvl="0" w:tplc="84B23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EE7D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87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6523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0F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6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E1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6F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9BE162C"/>
    <w:multiLevelType w:val="hybridMultilevel"/>
    <w:tmpl w:val="AA807C54"/>
    <w:lvl w:ilvl="0" w:tplc="40B49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8E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25C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EA7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A07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A0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987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85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4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D41CED"/>
    <w:multiLevelType w:val="hybridMultilevel"/>
    <w:tmpl w:val="BA0E2430"/>
    <w:lvl w:ilvl="0" w:tplc="CFEC3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4A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4E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4D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88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C0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64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98F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CC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9459E5"/>
    <w:multiLevelType w:val="hybridMultilevel"/>
    <w:tmpl w:val="17881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E21B69"/>
    <w:multiLevelType w:val="hybridMultilevel"/>
    <w:tmpl w:val="883AA102"/>
    <w:lvl w:ilvl="0" w:tplc="6936C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EE9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C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6A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67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049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E9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22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02A777D"/>
    <w:multiLevelType w:val="hybridMultilevel"/>
    <w:tmpl w:val="9BA6BB04"/>
    <w:lvl w:ilvl="0" w:tplc="0BCE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105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4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C2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C7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D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E3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C3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C9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F87901"/>
    <w:multiLevelType w:val="hybridMultilevel"/>
    <w:tmpl w:val="C0B6B8A4"/>
    <w:lvl w:ilvl="0" w:tplc="DF3CA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3416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CC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02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EC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9E0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61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40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63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A610C8"/>
    <w:multiLevelType w:val="hybridMultilevel"/>
    <w:tmpl w:val="0366CF08"/>
    <w:lvl w:ilvl="0" w:tplc="19EC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490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60C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E1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C3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EC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0D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81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12"/>
  </w:num>
  <w:num w:numId="5">
    <w:abstractNumId w:val="13"/>
  </w:num>
  <w:num w:numId="6">
    <w:abstractNumId w:val="7"/>
  </w:num>
  <w:num w:numId="7">
    <w:abstractNumId w:val="16"/>
  </w:num>
  <w:num w:numId="8">
    <w:abstractNumId w:val="11"/>
  </w:num>
  <w:num w:numId="9">
    <w:abstractNumId w:val="3"/>
  </w:num>
  <w:num w:numId="10">
    <w:abstractNumId w:val="2"/>
  </w:num>
  <w:num w:numId="11">
    <w:abstractNumId w:val="17"/>
  </w:num>
  <w:num w:numId="12">
    <w:abstractNumId w:val="6"/>
  </w:num>
  <w:num w:numId="13">
    <w:abstractNumId w:val="8"/>
  </w:num>
  <w:num w:numId="14">
    <w:abstractNumId w:val="1"/>
  </w:num>
  <w:num w:numId="15">
    <w:abstractNumId w:val="14"/>
  </w:num>
  <w:num w:numId="16">
    <w:abstractNumId w:val="5"/>
  </w:num>
  <w:num w:numId="17">
    <w:abstractNumId w:val="10"/>
  </w:num>
  <w:num w:numId="18">
    <w:abstractNumId w:val="9"/>
  </w:num>
  <w:num w:numId="1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35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44BD"/>
    <w:rsid w:val="00015045"/>
    <w:rsid w:val="0001545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1E0"/>
    <w:rsid w:val="0003487C"/>
    <w:rsid w:val="00034F15"/>
    <w:rsid w:val="00035100"/>
    <w:rsid w:val="00036006"/>
    <w:rsid w:val="0003643B"/>
    <w:rsid w:val="00036587"/>
    <w:rsid w:val="00036E6C"/>
    <w:rsid w:val="00037F60"/>
    <w:rsid w:val="00040DFB"/>
    <w:rsid w:val="00042AF3"/>
    <w:rsid w:val="00042FEC"/>
    <w:rsid w:val="00043107"/>
    <w:rsid w:val="000431F0"/>
    <w:rsid w:val="0004330C"/>
    <w:rsid w:val="00043BBB"/>
    <w:rsid w:val="00044A1D"/>
    <w:rsid w:val="00045150"/>
    <w:rsid w:val="000455B9"/>
    <w:rsid w:val="000467E3"/>
    <w:rsid w:val="0004693A"/>
    <w:rsid w:val="0004704B"/>
    <w:rsid w:val="00047B85"/>
    <w:rsid w:val="00047C9E"/>
    <w:rsid w:val="000500AD"/>
    <w:rsid w:val="00051619"/>
    <w:rsid w:val="0005176F"/>
    <w:rsid w:val="00051F4B"/>
    <w:rsid w:val="00051FF5"/>
    <w:rsid w:val="00052FA7"/>
    <w:rsid w:val="00052FAD"/>
    <w:rsid w:val="00053C82"/>
    <w:rsid w:val="0005410F"/>
    <w:rsid w:val="000543BC"/>
    <w:rsid w:val="0005475E"/>
    <w:rsid w:val="00055684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326"/>
    <w:rsid w:val="000638D6"/>
    <w:rsid w:val="00063F34"/>
    <w:rsid w:val="00064A3E"/>
    <w:rsid w:val="0006529E"/>
    <w:rsid w:val="00066958"/>
    <w:rsid w:val="00067A21"/>
    <w:rsid w:val="00072457"/>
    <w:rsid w:val="00072E3F"/>
    <w:rsid w:val="0007387B"/>
    <w:rsid w:val="00073DA3"/>
    <w:rsid w:val="00074CC0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412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B35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1B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4E56"/>
    <w:rsid w:val="000B4F7F"/>
    <w:rsid w:val="000B5831"/>
    <w:rsid w:val="000B58A1"/>
    <w:rsid w:val="000B5C4D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16EA"/>
    <w:rsid w:val="000E2319"/>
    <w:rsid w:val="000E2999"/>
    <w:rsid w:val="000E3815"/>
    <w:rsid w:val="000E3C50"/>
    <w:rsid w:val="000E3C71"/>
    <w:rsid w:val="000E3E6F"/>
    <w:rsid w:val="000E4521"/>
    <w:rsid w:val="000E57FF"/>
    <w:rsid w:val="000E5B73"/>
    <w:rsid w:val="000E67A9"/>
    <w:rsid w:val="000F018D"/>
    <w:rsid w:val="000F169D"/>
    <w:rsid w:val="000F19ED"/>
    <w:rsid w:val="000F2647"/>
    <w:rsid w:val="000F2656"/>
    <w:rsid w:val="000F287F"/>
    <w:rsid w:val="000F2CA4"/>
    <w:rsid w:val="000F2F84"/>
    <w:rsid w:val="000F3288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556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2FC8"/>
    <w:rsid w:val="001130BC"/>
    <w:rsid w:val="00113875"/>
    <w:rsid w:val="001138A8"/>
    <w:rsid w:val="00113DA3"/>
    <w:rsid w:val="00114CAB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5A37"/>
    <w:rsid w:val="00126681"/>
    <w:rsid w:val="001269F1"/>
    <w:rsid w:val="001270DB"/>
    <w:rsid w:val="001274C0"/>
    <w:rsid w:val="00130702"/>
    <w:rsid w:val="001308C8"/>
    <w:rsid w:val="00130DBF"/>
    <w:rsid w:val="00131250"/>
    <w:rsid w:val="001314A3"/>
    <w:rsid w:val="001319E4"/>
    <w:rsid w:val="00131EB9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5AA"/>
    <w:rsid w:val="001517C7"/>
    <w:rsid w:val="001526AD"/>
    <w:rsid w:val="00152AB6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578D5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5F98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A82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3A7"/>
    <w:rsid w:val="001B15E0"/>
    <w:rsid w:val="001B1698"/>
    <w:rsid w:val="001B18A2"/>
    <w:rsid w:val="001B27D9"/>
    <w:rsid w:val="001B3363"/>
    <w:rsid w:val="001B3451"/>
    <w:rsid w:val="001B348E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C7C23"/>
    <w:rsid w:val="001D1C6E"/>
    <w:rsid w:val="001D1E64"/>
    <w:rsid w:val="001D1F58"/>
    <w:rsid w:val="001D2015"/>
    <w:rsid w:val="001D2098"/>
    <w:rsid w:val="001D21BB"/>
    <w:rsid w:val="001D25F8"/>
    <w:rsid w:val="001D26B2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29E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1F74F5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AA0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2843"/>
    <w:rsid w:val="00223A1B"/>
    <w:rsid w:val="00223B11"/>
    <w:rsid w:val="00225F04"/>
    <w:rsid w:val="0022788F"/>
    <w:rsid w:val="00227F9C"/>
    <w:rsid w:val="00230012"/>
    <w:rsid w:val="00230723"/>
    <w:rsid w:val="002311F2"/>
    <w:rsid w:val="00232834"/>
    <w:rsid w:val="00232C37"/>
    <w:rsid w:val="002356C8"/>
    <w:rsid w:val="00235D6D"/>
    <w:rsid w:val="002366BA"/>
    <w:rsid w:val="00236E73"/>
    <w:rsid w:val="002376D0"/>
    <w:rsid w:val="00241961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865"/>
    <w:rsid w:val="00247AAB"/>
    <w:rsid w:val="00247D08"/>
    <w:rsid w:val="00247DD4"/>
    <w:rsid w:val="002523D3"/>
    <w:rsid w:val="00253682"/>
    <w:rsid w:val="00253AC1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5E2"/>
    <w:rsid w:val="00281CD8"/>
    <w:rsid w:val="00281D97"/>
    <w:rsid w:val="00282919"/>
    <w:rsid w:val="00283073"/>
    <w:rsid w:val="0028325E"/>
    <w:rsid w:val="0028349E"/>
    <w:rsid w:val="0028391A"/>
    <w:rsid w:val="00283DDE"/>
    <w:rsid w:val="00283E36"/>
    <w:rsid w:val="00284F7B"/>
    <w:rsid w:val="002857E7"/>
    <w:rsid w:val="002860C4"/>
    <w:rsid w:val="00286456"/>
    <w:rsid w:val="002912A3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4F2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A55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4530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5EB9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87C"/>
    <w:rsid w:val="00302A2C"/>
    <w:rsid w:val="00302E56"/>
    <w:rsid w:val="00302F02"/>
    <w:rsid w:val="003030DC"/>
    <w:rsid w:val="003039DA"/>
    <w:rsid w:val="00303C0A"/>
    <w:rsid w:val="003052E9"/>
    <w:rsid w:val="00305409"/>
    <w:rsid w:val="00307095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DF7"/>
    <w:rsid w:val="00323097"/>
    <w:rsid w:val="003230F1"/>
    <w:rsid w:val="0032441B"/>
    <w:rsid w:val="003244D1"/>
    <w:rsid w:val="00324CDB"/>
    <w:rsid w:val="00325D38"/>
    <w:rsid w:val="00326021"/>
    <w:rsid w:val="003324E0"/>
    <w:rsid w:val="00332928"/>
    <w:rsid w:val="0033463A"/>
    <w:rsid w:val="003350E5"/>
    <w:rsid w:val="00336875"/>
    <w:rsid w:val="00337988"/>
    <w:rsid w:val="00337F21"/>
    <w:rsid w:val="00340A2D"/>
    <w:rsid w:val="00340BF6"/>
    <w:rsid w:val="00341121"/>
    <w:rsid w:val="00341B75"/>
    <w:rsid w:val="00343C53"/>
    <w:rsid w:val="0034523B"/>
    <w:rsid w:val="003466AD"/>
    <w:rsid w:val="00347054"/>
    <w:rsid w:val="00347062"/>
    <w:rsid w:val="00347873"/>
    <w:rsid w:val="00347EB2"/>
    <w:rsid w:val="00350F38"/>
    <w:rsid w:val="0035274B"/>
    <w:rsid w:val="003527CF"/>
    <w:rsid w:val="003536C1"/>
    <w:rsid w:val="00353FC6"/>
    <w:rsid w:val="0035439D"/>
    <w:rsid w:val="00355292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776C9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629"/>
    <w:rsid w:val="00386A4B"/>
    <w:rsid w:val="003905F3"/>
    <w:rsid w:val="003917CB"/>
    <w:rsid w:val="003926AA"/>
    <w:rsid w:val="00396C61"/>
    <w:rsid w:val="00397CCB"/>
    <w:rsid w:val="003A004F"/>
    <w:rsid w:val="003A05A6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0B3D"/>
    <w:rsid w:val="003B27A7"/>
    <w:rsid w:val="003B360F"/>
    <w:rsid w:val="003B374F"/>
    <w:rsid w:val="003B3BF5"/>
    <w:rsid w:val="003B713D"/>
    <w:rsid w:val="003B7EB6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409"/>
    <w:rsid w:val="003D6541"/>
    <w:rsid w:val="003D66EB"/>
    <w:rsid w:val="003D6838"/>
    <w:rsid w:val="003D716B"/>
    <w:rsid w:val="003E0222"/>
    <w:rsid w:val="003E05F8"/>
    <w:rsid w:val="003E0E5A"/>
    <w:rsid w:val="003E149A"/>
    <w:rsid w:val="003E1A36"/>
    <w:rsid w:val="003E1AF7"/>
    <w:rsid w:val="003E22F9"/>
    <w:rsid w:val="003E24D7"/>
    <w:rsid w:val="003E316D"/>
    <w:rsid w:val="003E34C7"/>
    <w:rsid w:val="003E3DD4"/>
    <w:rsid w:val="003E49EB"/>
    <w:rsid w:val="003E5A59"/>
    <w:rsid w:val="003E5D3B"/>
    <w:rsid w:val="003E705F"/>
    <w:rsid w:val="003E7452"/>
    <w:rsid w:val="003E7A13"/>
    <w:rsid w:val="003E7FCA"/>
    <w:rsid w:val="003F06FD"/>
    <w:rsid w:val="003F0BB2"/>
    <w:rsid w:val="003F1537"/>
    <w:rsid w:val="003F1645"/>
    <w:rsid w:val="003F18E2"/>
    <w:rsid w:val="003F1A77"/>
    <w:rsid w:val="003F2003"/>
    <w:rsid w:val="003F2400"/>
    <w:rsid w:val="003F31F2"/>
    <w:rsid w:val="003F3B11"/>
    <w:rsid w:val="003F62C6"/>
    <w:rsid w:val="003F7ABA"/>
    <w:rsid w:val="0040016B"/>
    <w:rsid w:val="004011D8"/>
    <w:rsid w:val="0040163E"/>
    <w:rsid w:val="00402845"/>
    <w:rsid w:val="004037E8"/>
    <w:rsid w:val="004040A8"/>
    <w:rsid w:val="004041C4"/>
    <w:rsid w:val="00404D8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389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2DB3"/>
    <w:rsid w:val="00443150"/>
    <w:rsid w:val="00444678"/>
    <w:rsid w:val="00444831"/>
    <w:rsid w:val="00444983"/>
    <w:rsid w:val="0044550D"/>
    <w:rsid w:val="0044669D"/>
    <w:rsid w:val="0045024A"/>
    <w:rsid w:val="004509F6"/>
    <w:rsid w:val="00451063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5031"/>
    <w:rsid w:val="004664A1"/>
    <w:rsid w:val="00466F11"/>
    <w:rsid w:val="00467FA8"/>
    <w:rsid w:val="00470D55"/>
    <w:rsid w:val="00471092"/>
    <w:rsid w:val="0047160C"/>
    <w:rsid w:val="00471B88"/>
    <w:rsid w:val="00471C7C"/>
    <w:rsid w:val="004725B8"/>
    <w:rsid w:val="0047268C"/>
    <w:rsid w:val="00473155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0B6B"/>
    <w:rsid w:val="004910B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AB6"/>
    <w:rsid w:val="004B0EEF"/>
    <w:rsid w:val="004B1C94"/>
    <w:rsid w:val="004B1EC1"/>
    <w:rsid w:val="004B2967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C9"/>
    <w:rsid w:val="004C2AF8"/>
    <w:rsid w:val="004C35DE"/>
    <w:rsid w:val="004C4E81"/>
    <w:rsid w:val="004C5188"/>
    <w:rsid w:val="004C6CA9"/>
    <w:rsid w:val="004D000D"/>
    <w:rsid w:val="004D0F63"/>
    <w:rsid w:val="004D0FE6"/>
    <w:rsid w:val="004D1AD3"/>
    <w:rsid w:val="004D218B"/>
    <w:rsid w:val="004D2A8A"/>
    <w:rsid w:val="004D2DDB"/>
    <w:rsid w:val="004D34F9"/>
    <w:rsid w:val="004D4611"/>
    <w:rsid w:val="004D4CFF"/>
    <w:rsid w:val="004D50F4"/>
    <w:rsid w:val="004D59A5"/>
    <w:rsid w:val="004D5F9D"/>
    <w:rsid w:val="004D68F9"/>
    <w:rsid w:val="004D7074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388A"/>
    <w:rsid w:val="004E45CE"/>
    <w:rsid w:val="004E537A"/>
    <w:rsid w:val="004E57C6"/>
    <w:rsid w:val="004E5E83"/>
    <w:rsid w:val="004E5EA6"/>
    <w:rsid w:val="004E6E42"/>
    <w:rsid w:val="004E7520"/>
    <w:rsid w:val="004F0400"/>
    <w:rsid w:val="004F04BC"/>
    <w:rsid w:val="004F1436"/>
    <w:rsid w:val="004F191F"/>
    <w:rsid w:val="004F1A59"/>
    <w:rsid w:val="004F1F01"/>
    <w:rsid w:val="004F29D0"/>
    <w:rsid w:val="004F3748"/>
    <w:rsid w:val="004F4AAA"/>
    <w:rsid w:val="004F5851"/>
    <w:rsid w:val="004F61F5"/>
    <w:rsid w:val="004F762E"/>
    <w:rsid w:val="00500308"/>
    <w:rsid w:val="00502095"/>
    <w:rsid w:val="005020BE"/>
    <w:rsid w:val="00502512"/>
    <w:rsid w:val="00504CAE"/>
    <w:rsid w:val="00504FEB"/>
    <w:rsid w:val="00505999"/>
    <w:rsid w:val="00506A40"/>
    <w:rsid w:val="00506C4B"/>
    <w:rsid w:val="0050749F"/>
    <w:rsid w:val="005075ED"/>
    <w:rsid w:val="005076BB"/>
    <w:rsid w:val="00507A5C"/>
    <w:rsid w:val="005105B3"/>
    <w:rsid w:val="00510914"/>
    <w:rsid w:val="00510EA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1E64"/>
    <w:rsid w:val="00525E65"/>
    <w:rsid w:val="0052608E"/>
    <w:rsid w:val="005261FF"/>
    <w:rsid w:val="00526C21"/>
    <w:rsid w:val="00527E8D"/>
    <w:rsid w:val="005305EA"/>
    <w:rsid w:val="00530F77"/>
    <w:rsid w:val="00531C69"/>
    <w:rsid w:val="00533765"/>
    <w:rsid w:val="00534436"/>
    <w:rsid w:val="00534A0D"/>
    <w:rsid w:val="00534AB5"/>
    <w:rsid w:val="00534CFE"/>
    <w:rsid w:val="00534FAF"/>
    <w:rsid w:val="005353F0"/>
    <w:rsid w:val="00535498"/>
    <w:rsid w:val="00535C25"/>
    <w:rsid w:val="00535D3E"/>
    <w:rsid w:val="00535F0C"/>
    <w:rsid w:val="0053634B"/>
    <w:rsid w:val="005365AB"/>
    <w:rsid w:val="005370B3"/>
    <w:rsid w:val="005373CC"/>
    <w:rsid w:val="00537C09"/>
    <w:rsid w:val="00537F52"/>
    <w:rsid w:val="0054057E"/>
    <w:rsid w:val="00540C7E"/>
    <w:rsid w:val="00540CE5"/>
    <w:rsid w:val="0054121C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6C3"/>
    <w:rsid w:val="0055288E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67D91"/>
    <w:rsid w:val="0057083A"/>
    <w:rsid w:val="0057094C"/>
    <w:rsid w:val="00571884"/>
    <w:rsid w:val="005726F5"/>
    <w:rsid w:val="00572E41"/>
    <w:rsid w:val="00573AA1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1730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87E42"/>
    <w:rsid w:val="0059241F"/>
    <w:rsid w:val="00592B27"/>
    <w:rsid w:val="00592D74"/>
    <w:rsid w:val="00593222"/>
    <w:rsid w:val="00594BA9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26D1"/>
    <w:rsid w:val="005A3574"/>
    <w:rsid w:val="005A3FDA"/>
    <w:rsid w:val="005A438C"/>
    <w:rsid w:val="005A4535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8A7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7C7"/>
    <w:rsid w:val="005D3C2C"/>
    <w:rsid w:val="005D3F22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53B3"/>
    <w:rsid w:val="005E55E5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3DEB"/>
    <w:rsid w:val="005F48B1"/>
    <w:rsid w:val="005F509F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1AB1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1F94"/>
    <w:rsid w:val="006125D5"/>
    <w:rsid w:val="00613AFE"/>
    <w:rsid w:val="00614117"/>
    <w:rsid w:val="00614F7D"/>
    <w:rsid w:val="0061501D"/>
    <w:rsid w:val="00615F57"/>
    <w:rsid w:val="00616605"/>
    <w:rsid w:val="00616C47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1A03"/>
    <w:rsid w:val="0063282F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67BDF"/>
    <w:rsid w:val="00670498"/>
    <w:rsid w:val="0067096B"/>
    <w:rsid w:val="00670F20"/>
    <w:rsid w:val="00671EB8"/>
    <w:rsid w:val="006734FD"/>
    <w:rsid w:val="006736BA"/>
    <w:rsid w:val="006738C3"/>
    <w:rsid w:val="00674233"/>
    <w:rsid w:val="00675EB0"/>
    <w:rsid w:val="00675FB0"/>
    <w:rsid w:val="0067659A"/>
    <w:rsid w:val="006777A7"/>
    <w:rsid w:val="00677D04"/>
    <w:rsid w:val="00680898"/>
    <w:rsid w:val="00681593"/>
    <w:rsid w:val="00681AC4"/>
    <w:rsid w:val="00682C60"/>
    <w:rsid w:val="00683937"/>
    <w:rsid w:val="00685029"/>
    <w:rsid w:val="006850E9"/>
    <w:rsid w:val="006851E9"/>
    <w:rsid w:val="00686896"/>
    <w:rsid w:val="006879AF"/>
    <w:rsid w:val="00690236"/>
    <w:rsid w:val="006907A4"/>
    <w:rsid w:val="00690DC1"/>
    <w:rsid w:val="00690DF0"/>
    <w:rsid w:val="0069118F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3212"/>
    <w:rsid w:val="006A477D"/>
    <w:rsid w:val="006A6D08"/>
    <w:rsid w:val="006B012E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6CEC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83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2DF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4EF0"/>
    <w:rsid w:val="006E5328"/>
    <w:rsid w:val="006E53CB"/>
    <w:rsid w:val="006E599A"/>
    <w:rsid w:val="006E5D48"/>
    <w:rsid w:val="006E64C3"/>
    <w:rsid w:val="006E65E2"/>
    <w:rsid w:val="006E70F8"/>
    <w:rsid w:val="006E73C4"/>
    <w:rsid w:val="006E75A9"/>
    <w:rsid w:val="006E78AB"/>
    <w:rsid w:val="006E7F3B"/>
    <w:rsid w:val="006F092E"/>
    <w:rsid w:val="006F173E"/>
    <w:rsid w:val="006F20BD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220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8F"/>
    <w:rsid w:val="00721FFE"/>
    <w:rsid w:val="007230E3"/>
    <w:rsid w:val="00723E83"/>
    <w:rsid w:val="00724112"/>
    <w:rsid w:val="00724636"/>
    <w:rsid w:val="007263B5"/>
    <w:rsid w:val="007266B2"/>
    <w:rsid w:val="00726993"/>
    <w:rsid w:val="00727328"/>
    <w:rsid w:val="0072754B"/>
    <w:rsid w:val="00727E73"/>
    <w:rsid w:val="00730619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38"/>
    <w:rsid w:val="00743B6A"/>
    <w:rsid w:val="0074467A"/>
    <w:rsid w:val="00744952"/>
    <w:rsid w:val="007452F8"/>
    <w:rsid w:val="00745426"/>
    <w:rsid w:val="00745545"/>
    <w:rsid w:val="00745F3E"/>
    <w:rsid w:val="00746FD4"/>
    <w:rsid w:val="00747830"/>
    <w:rsid w:val="00747ECF"/>
    <w:rsid w:val="007502FA"/>
    <w:rsid w:val="0075089C"/>
    <w:rsid w:val="0075180D"/>
    <w:rsid w:val="00751CE2"/>
    <w:rsid w:val="00751D9D"/>
    <w:rsid w:val="007526B0"/>
    <w:rsid w:val="00753659"/>
    <w:rsid w:val="007547E0"/>
    <w:rsid w:val="00755C0C"/>
    <w:rsid w:val="0076004E"/>
    <w:rsid w:val="00760408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6BE"/>
    <w:rsid w:val="00766CB7"/>
    <w:rsid w:val="007677A9"/>
    <w:rsid w:val="00770839"/>
    <w:rsid w:val="007709B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0D0"/>
    <w:rsid w:val="0079092B"/>
    <w:rsid w:val="00790AA4"/>
    <w:rsid w:val="007910B5"/>
    <w:rsid w:val="007919B5"/>
    <w:rsid w:val="00791A9E"/>
    <w:rsid w:val="00792342"/>
    <w:rsid w:val="00792870"/>
    <w:rsid w:val="00792C5F"/>
    <w:rsid w:val="00792FD5"/>
    <w:rsid w:val="00793201"/>
    <w:rsid w:val="00793450"/>
    <w:rsid w:val="00794583"/>
    <w:rsid w:val="0079533A"/>
    <w:rsid w:val="00795925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131C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48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C77"/>
    <w:rsid w:val="007D4FDF"/>
    <w:rsid w:val="007D5A25"/>
    <w:rsid w:val="007D6A07"/>
    <w:rsid w:val="007D6B49"/>
    <w:rsid w:val="007D720E"/>
    <w:rsid w:val="007D792B"/>
    <w:rsid w:val="007D7E1D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4F1C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5BDE"/>
    <w:rsid w:val="007F7200"/>
    <w:rsid w:val="007F7C4C"/>
    <w:rsid w:val="007F7C71"/>
    <w:rsid w:val="00800A7D"/>
    <w:rsid w:val="00800AB0"/>
    <w:rsid w:val="00800C5B"/>
    <w:rsid w:val="00801717"/>
    <w:rsid w:val="0080260B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14D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6CAE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7"/>
    <w:rsid w:val="0085074D"/>
    <w:rsid w:val="00850857"/>
    <w:rsid w:val="00850AA3"/>
    <w:rsid w:val="00850BA6"/>
    <w:rsid w:val="00850D91"/>
    <w:rsid w:val="00851657"/>
    <w:rsid w:val="00851EBE"/>
    <w:rsid w:val="00852EAD"/>
    <w:rsid w:val="00853694"/>
    <w:rsid w:val="00853977"/>
    <w:rsid w:val="00853ACF"/>
    <w:rsid w:val="00853B65"/>
    <w:rsid w:val="00853B79"/>
    <w:rsid w:val="0085417D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5E2D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38C0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560E"/>
    <w:rsid w:val="0089641E"/>
    <w:rsid w:val="00897825"/>
    <w:rsid w:val="00897C43"/>
    <w:rsid w:val="00897CED"/>
    <w:rsid w:val="008A02DB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A78CF"/>
    <w:rsid w:val="008B00E0"/>
    <w:rsid w:val="008B0CFB"/>
    <w:rsid w:val="008B0E8E"/>
    <w:rsid w:val="008B108A"/>
    <w:rsid w:val="008B10C2"/>
    <w:rsid w:val="008B11EC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07B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3F9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4ECA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11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76E"/>
    <w:rsid w:val="0093736D"/>
    <w:rsid w:val="00940C82"/>
    <w:rsid w:val="00940EA4"/>
    <w:rsid w:val="00941C8B"/>
    <w:rsid w:val="009430FF"/>
    <w:rsid w:val="00943F8B"/>
    <w:rsid w:val="009446A2"/>
    <w:rsid w:val="009454E0"/>
    <w:rsid w:val="00945589"/>
    <w:rsid w:val="00945761"/>
    <w:rsid w:val="00945BED"/>
    <w:rsid w:val="009460DD"/>
    <w:rsid w:val="00946149"/>
    <w:rsid w:val="0094734F"/>
    <w:rsid w:val="009507DC"/>
    <w:rsid w:val="0095091B"/>
    <w:rsid w:val="00951008"/>
    <w:rsid w:val="009512D9"/>
    <w:rsid w:val="00951332"/>
    <w:rsid w:val="009519B8"/>
    <w:rsid w:val="009528A4"/>
    <w:rsid w:val="0095390B"/>
    <w:rsid w:val="00955D57"/>
    <w:rsid w:val="00956165"/>
    <w:rsid w:val="009564D6"/>
    <w:rsid w:val="009566BB"/>
    <w:rsid w:val="0095721F"/>
    <w:rsid w:val="00957279"/>
    <w:rsid w:val="00957EE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A17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3B9"/>
    <w:rsid w:val="00990561"/>
    <w:rsid w:val="00990660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6A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6770"/>
    <w:rsid w:val="009B76EF"/>
    <w:rsid w:val="009B7DB1"/>
    <w:rsid w:val="009C0D95"/>
    <w:rsid w:val="009C146F"/>
    <w:rsid w:val="009C3156"/>
    <w:rsid w:val="009C49FE"/>
    <w:rsid w:val="009C59C6"/>
    <w:rsid w:val="009C5A15"/>
    <w:rsid w:val="009C69CD"/>
    <w:rsid w:val="009C6BD0"/>
    <w:rsid w:val="009C6CCD"/>
    <w:rsid w:val="009C7B9A"/>
    <w:rsid w:val="009C7E54"/>
    <w:rsid w:val="009C7EA1"/>
    <w:rsid w:val="009D02C9"/>
    <w:rsid w:val="009D0A87"/>
    <w:rsid w:val="009D2E10"/>
    <w:rsid w:val="009D3644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2B10"/>
    <w:rsid w:val="009E323B"/>
    <w:rsid w:val="009E3297"/>
    <w:rsid w:val="009E4082"/>
    <w:rsid w:val="009E42B8"/>
    <w:rsid w:val="009E444A"/>
    <w:rsid w:val="009E4CCE"/>
    <w:rsid w:val="009E509D"/>
    <w:rsid w:val="009E558F"/>
    <w:rsid w:val="009E631B"/>
    <w:rsid w:val="009E6F55"/>
    <w:rsid w:val="009E7078"/>
    <w:rsid w:val="009E753D"/>
    <w:rsid w:val="009E7D9A"/>
    <w:rsid w:val="009F0087"/>
    <w:rsid w:val="009F047D"/>
    <w:rsid w:val="009F061C"/>
    <w:rsid w:val="009F12B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0090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5AF1"/>
    <w:rsid w:val="00A264A1"/>
    <w:rsid w:val="00A26685"/>
    <w:rsid w:val="00A26F9A"/>
    <w:rsid w:val="00A2705F"/>
    <w:rsid w:val="00A27530"/>
    <w:rsid w:val="00A27B83"/>
    <w:rsid w:val="00A27CB4"/>
    <w:rsid w:val="00A30900"/>
    <w:rsid w:val="00A312AA"/>
    <w:rsid w:val="00A320A7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8D5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412"/>
    <w:rsid w:val="00A61D11"/>
    <w:rsid w:val="00A6202A"/>
    <w:rsid w:val="00A62337"/>
    <w:rsid w:val="00A63E71"/>
    <w:rsid w:val="00A6498F"/>
    <w:rsid w:val="00A64AAB"/>
    <w:rsid w:val="00A6502E"/>
    <w:rsid w:val="00A663C3"/>
    <w:rsid w:val="00A6749A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1D3"/>
    <w:rsid w:val="00A7440F"/>
    <w:rsid w:val="00A750A9"/>
    <w:rsid w:val="00A755A8"/>
    <w:rsid w:val="00A7617F"/>
    <w:rsid w:val="00A7671C"/>
    <w:rsid w:val="00A76CCD"/>
    <w:rsid w:val="00A800B5"/>
    <w:rsid w:val="00A8033E"/>
    <w:rsid w:val="00A8177A"/>
    <w:rsid w:val="00A81CE5"/>
    <w:rsid w:val="00A82962"/>
    <w:rsid w:val="00A83013"/>
    <w:rsid w:val="00A8429B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23F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1C8E"/>
    <w:rsid w:val="00AB25F0"/>
    <w:rsid w:val="00AB2B8E"/>
    <w:rsid w:val="00AB475E"/>
    <w:rsid w:val="00AB574A"/>
    <w:rsid w:val="00AB5973"/>
    <w:rsid w:val="00AB5EFB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252"/>
    <w:rsid w:val="00AD2B9D"/>
    <w:rsid w:val="00AD368A"/>
    <w:rsid w:val="00AD3ADC"/>
    <w:rsid w:val="00AD3BE8"/>
    <w:rsid w:val="00AD4BD0"/>
    <w:rsid w:val="00AD4BEB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68B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06BB"/>
    <w:rsid w:val="00B11521"/>
    <w:rsid w:val="00B122C3"/>
    <w:rsid w:val="00B12BBB"/>
    <w:rsid w:val="00B13091"/>
    <w:rsid w:val="00B13578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17E2D"/>
    <w:rsid w:val="00B20DC0"/>
    <w:rsid w:val="00B22822"/>
    <w:rsid w:val="00B22880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0B76"/>
    <w:rsid w:val="00B4117E"/>
    <w:rsid w:val="00B412CC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5FA"/>
    <w:rsid w:val="00B50BD8"/>
    <w:rsid w:val="00B50F71"/>
    <w:rsid w:val="00B51E8A"/>
    <w:rsid w:val="00B5200D"/>
    <w:rsid w:val="00B52661"/>
    <w:rsid w:val="00B54186"/>
    <w:rsid w:val="00B54416"/>
    <w:rsid w:val="00B54485"/>
    <w:rsid w:val="00B55675"/>
    <w:rsid w:val="00B5570A"/>
    <w:rsid w:val="00B5634B"/>
    <w:rsid w:val="00B57761"/>
    <w:rsid w:val="00B60516"/>
    <w:rsid w:val="00B611F2"/>
    <w:rsid w:val="00B612FD"/>
    <w:rsid w:val="00B62C58"/>
    <w:rsid w:val="00B63542"/>
    <w:rsid w:val="00B63642"/>
    <w:rsid w:val="00B63AE4"/>
    <w:rsid w:val="00B63DF4"/>
    <w:rsid w:val="00B6424D"/>
    <w:rsid w:val="00B66875"/>
    <w:rsid w:val="00B67222"/>
    <w:rsid w:val="00B67B97"/>
    <w:rsid w:val="00B67C06"/>
    <w:rsid w:val="00B67EE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074"/>
    <w:rsid w:val="00B7732E"/>
    <w:rsid w:val="00B778F3"/>
    <w:rsid w:val="00B77F7E"/>
    <w:rsid w:val="00B808CB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87B1E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557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0AAB"/>
    <w:rsid w:val="00BD257C"/>
    <w:rsid w:val="00BD279D"/>
    <w:rsid w:val="00BD3926"/>
    <w:rsid w:val="00BD3FBB"/>
    <w:rsid w:val="00BD41C1"/>
    <w:rsid w:val="00BD4353"/>
    <w:rsid w:val="00BD4ADD"/>
    <w:rsid w:val="00BD5CA8"/>
    <w:rsid w:val="00BD5CE9"/>
    <w:rsid w:val="00BD695F"/>
    <w:rsid w:val="00BD6BB8"/>
    <w:rsid w:val="00BD6CF7"/>
    <w:rsid w:val="00BD71EA"/>
    <w:rsid w:val="00BD7420"/>
    <w:rsid w:val="00BD7D1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41E"/>
    <w:rsid w:val="00BE2894"/>
    <w:rsid w:val="00BE3C38"/>
    <w:rsid w:val="00BE4232"/>
    <w:rsid w:val="00BE4E66"/>
    <w:rsid w:val="00BE5CFD"/>
    <w:rsid w:val="00BE71CB"/>
    <w:rsid w:val="00BE799E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050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E03"/>
    <w:rsid w:val="00C14E57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27B"/>
    <w:rsid w:val="00C27AF1"/>
    <w:rsid w:val="00C27F99"/>
    <w:rsid w:val="00C301A6"/>
    <w:rsid w:val="00C3238A"/>
    <w:rsid w:val="00C3399A"/>
    <w:rsid w:val="00C34FA5"/>
    <w:rsid w:val="00C359F8"/>
    <w:rsid w:val="00C373A8"/>
    <w:rsid w:val="00C37B2E"/>
    <w:rsid w:val="00C402C4"/>
    <w:rsid w:val="00C4072E"/>
    <w:rsid w:val="00C41603"/>
    <w:rsid w:val="00C43488"/>
    <w:rsid w:val="00C4375E"/>
    <w:rsid w:val="00C44065"/>
    <w:rsid w:val="00C459B7"/>
    <w:rsid w:val="00C4612B"/>
    <w:rsid w:val="00C4621A"/>
    <w:rsid w:val="00C503BF"/>
    <w:rsid w:val="00C50450"/>
    <w:rsid w:val="00C50EB1"/>
    <w:rsid w:val="00C51210"/>
    <w:rsid w:val="00C51879"/>
    <w:rsid w:val="00C51B57"/>
    <w:rsid w:val="00C52264"/>
    <w:rsid w:val="00C53527"/>
    <w:rsid w:val="00C54C8A"/>
    <w:rsid w:val="00C55688"/>
    <w:rsid w:val="00C55DF9"/>
    <w:rsid w:val="00C55E2A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67E4B"/>
    <w:rsid w:val="00C70453"/>
    <w:rsid w:val="00C70E12"/>
    <w:rsid w:val="00C70FDB"/>
    <w:rsid w:val="00C71708"/>
    <w:rsid w:val="00C724E3"/>
    <w:rsid w:val="00C72740"/>
    <w:rsid w:val="00C72F71"/>
    <w:rsid w:val="00C738D6"/>
    <w:rsid w:val="00C73C5E"/>
    <w:rsid w:val="00C749C3"/>
    <w:rsid w:val="00C74A3B"/>
    <w:rsid w:val="00C74BCC"/>
    <w:rsid w:val="00C74D28"/>
    <w:rsid w:val="00C7561A"/>
    <w:rsid w:val="00C762F6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3C7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02F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11D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322"/>
    <w:rsid w:val="00CD2555"/>
    <w:rsid w:val="00CD2FEB"/>
    <w:rsid w:val="00CD35F0"/>
    <w:rsid w:val="00CD3D49"/>
    <w:rsid w:val="00CD3DF1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9D7"/>
    <w:rsid w:val="00D14817"/>
    <w:rsid w:val="00D14EB0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2AAA"/>
    <w:rsid w:val="00D440F8"/>
    <w:rsid w:val="00D4418D"/>
    <w:rsid w:val="00D44AE2"/>
    <w:rsid w:val="00D45372"/>
    <w:rsid w:val="00D46DAE"/>
    <w:rsid w:val="00D4721C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1EF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6D2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995"/>
    <w:rsid w:val="00D74C32"/>
    <w:rsid w:val="00D75841"/>
    <w:rsid w:val="00D75BF2"/>
    <w:rsid w:val="00D76C05"/>
    <w:rsid w:val="00D772B6"/>
    <w:rsid w:val="00D77779"/>
    <w:rsid w:val="00D80251"/>
    <w:rsid w:val="00D8045C"/>
    <w:rsid w:val="00D80760"/>
    <w:rsid w:val="00D81738"/>
    <w:rsid w:val="00D845F8"/>
    <w:rsid w:val="00D85D4B"/>
    <w:rsid w:val="00D86738"/>
    <w:rsid w:val="00D86A45"/>
    <w:rsid w:val="00D87110"/>
    <w:rsid w:val="00D87331"/>
    <w:rsid w:val="00D876EA"/>
    <w:rsid w:val="00D87AC1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38E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08F2"/>
    <w:rsid w:val="00DB1296"/>
    <w:rsid w:val="00DB21C9"/>
    <w:rsid w:val="00DB254E"/>
    <w:rsid w:val="00DB2567"/>
    <w:rsid w:val="00DB37EA"/>
    <w:rsid w:val="00DB3A4A"/>
    <w:rsid w:val="00DB4718"/>
    <w:rsid w:val="00DB4ED5"/>
    <w:rsid w:val="00DB5331"/>
    <w:rsid w:val="00DB5563"/>
    <w:rsid w:val="00DB5ACD"/>
    <w:rsid w:val="00DB5EE1"/>
    <w:rsid w:val="00DB63CF"/>
    <w:rsid w:val="00DB6F68"/>
    <w:rsid w:val="00DB7AA1"/>
    <w:rsid w:val="00DC1C73"/>
    <w:rsid w:val="00DC266E"/>
    <w:rsid w:val="00DC2E9A"/>
    <w:rsid w:val="00DC352F"/>
    <w:rsid w:val="00DC353B"/>
    <w:rsid w:val="00DC3717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4894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5E06"/>
    <w:rsid w:val="00DE6002"/>
    <w:rsid w:val="00DE7432"/>
    <w:rsid w:val="00DE7B0F"/>
    <w:rsid w:val="00DF019A"/>
    <w:rsid w:val="00DF0F88"/>
    <w:rsid w:val="00DF181C"/>
    <w:rsid w:val="00DF24C4"/>
    <w:rsid w:val="00DF30FE"/>
    <w:rsid w:val="00DF3D62"/>
    <w:rsid w:val="00DF4091"/>
    <w:rsid w:val="00DF457E"/>
    <w:rsid w:val="00DF49A1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8D9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32B8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FDB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6169"/>
    <w:rsid w:val="00E4747F"/>
    <w:rsid w:val="00E517F9"/>
    <w:rsid w:val="00E51877"/>
    <w:rsid w:val="00E51C41"/>
    <w:rsid w:val="00E51F50"/>
    <w:rsid w:val="00E52488"/>
    <w:rsid w:val="00E52B37"/>
    <w:rsid w:val="00E52C58"/>
    <w:rsid w:val="00E5327A"/>
    <w:rsid w:val="00E5382A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0CEF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5C42"/>
    <w:rsid w:val="00E66F69"/>
    <w:rsid w:val="00E67B54"/>
    <w:rsid w:val="00E67E32"/>
    <w:rsid w:val="00E67E4E"/>
    <w:rsid w:val="00E67F40"/>
    <w:rsid w:val="00E70366"/>
    <w:rsid w:val="00E736E8"/>
    <w:rsid w:val="00E74646"/>
    <w:rsid w:val="00E749B4"/>
    <w:rsid w:val="00E7528C"/>
    <w:rsid w:val="00E7589A"/>
    <w:rsid w:val="00E75E9F"/>
    <w:rsid w:val="00E763FB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B83"/>
    <w:rsid w:val="00E84F17"/>
    <w:rsid w:val="00E8559F"/>
    <w:rsid w:val="00E85805"/>
    <w:rsid w:val="00E86D3A"/>
    <w:rsid w:val="00E86FF9"/>
    <w:rsid w:val="00E90686"/>
    <w:rsid w:val="00E913A1"/>
    <w:rsid w:val="00E920CC"/>
    <w:rsid w:val="00E921B6"/>
    <w:rsid w:val="00E92325"/>
    <w:rsid w:val="00E92696"/>
    <w:rsid w:val="00E92BFC"/>
    <w:rsid w:val="00E92FA7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5546"/>
    <w:rsid w:val="00EA6C42"/>
    <w:rsid w:val="00EA6DD6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6EB2"/>
    <w:rsid w:val="00EB71E8"/>
    <w:rsid w:val="00EC040E"/>
    <w:rsid w:val="00EC107C"/>
    <w:rsid w:val="00EC134D"/>
    <w:rsid w:val="00EC1BCB"/>
    <w:rsid w:val="00EC21C2"/>
    <w:rsid w:val="00EC2627"/>
    <w:rsid w:val="00EC267D"/>
    <w:rsid w:val="00EC307E"/>
    <w:rsid w:val="00EC358D"/>
    <w:rsid w:val="00EC388F"/>
    <w:rsid w:val="00EC3C5A"/>
    <w:rsid w:val="00EC455B"/>
    <w:rsid w:val="00EC4624"/>
    <w:rsid w:val="00EC4B4B"/>
    <w:rsid w:val="00EC5258"/>
    <w:rsid w:val="00EC5467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DE6"/>
    <w:rsid w:val="00ED1072"/>
    <w:rsid w:val="00ED16B3"/>
    <w:rsid w:val="00ED1B6B"/>
    <w:rsid w:val="00ED1BA3"/>
    <w:rsid w:val="00ED3833"/>
    <w:rsid w:val="00ED3B11"/>
    <w:rsid w:val="00ED54B6"/>
    <w:rsid w:val="00ED5BA6"/>
    <w:rsid w:val="00ED5F7A"/>
    <w:rsid w:val="00ED65CD"/>
    <w:rsid w:val="00ED6BF3"/>
    <w:rsid w:val="00ED795B"/>
    <w:rsid w:val="00ED7AE1"/>
    <w:rsid w:val="00EE016C"/>
    <w:rsid w:val="00EE08B8"/>
    <w:rsid w:val="00EE13F6"/>
    <w:rsid w:val="00EE1B8A"/>
    <w:rsid w:val="00EE211B"/>
    <w:rsid w:val="00EE23E9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3AD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0BF"/>
    <w:rsid w:val="00F011E2"/>
    <w:rsid w:val="00F01335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06CCF"/>
    <w:rsid w:val="00F06CD4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C85"/>
    <w:rsid w:val="00F30DDD"/>
    <w:rsid w:val="00F312E8"/>
    <w:rsid w:val="00F327B2"/>
    <w:rsid w:val="00F32A2F"/>
    <w:rsid w:val="00F334CD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6B2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68FE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5C33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0CAC"/>
    <w:rsid w:val="00FD14D7"/>
    <w:rsid w:val="00FD1A36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6BF4"/>
    <w:rsid w:val="00FD75EE"/>
    <w:rsid w:val="00FD789C"/>
    <w:rsid w:val="00FD7A41"/>
    <w:rsid w:val="00FE03E4"/>
    <w:rsid w:val="00FE1E14"/>
    <w:rsid w:val="00FE1F7C"/>
    <w:rsid w:val="00FE22F3"/>
    <w:rsid w:val="00FE2501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D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9903B9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B412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0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844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6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192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43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5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474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1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364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202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3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0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68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71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114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9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652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998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34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066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99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1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7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98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98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9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8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4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1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4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195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2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4012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9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459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99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5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64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92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8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11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7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8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23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8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88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5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2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32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3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6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00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9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0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90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63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3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83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6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6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5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42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0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9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8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9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4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798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4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570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44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3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574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5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49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1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1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00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89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178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8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78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61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07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41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77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3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4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682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1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78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2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433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6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6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62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4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4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02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93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00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23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1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8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67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5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98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285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3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5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12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6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82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94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1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540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5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1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61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727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06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91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3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6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2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55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2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40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94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812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36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5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2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24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548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9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18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04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749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1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103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3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1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00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799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62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77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3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99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45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8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7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69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1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03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86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60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28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796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33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289FDA3-558D-4CE4-951C-A4077CAC59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5</cp:revision>
  <cp:lastPrinted>1899-12-31T23:00:00Z</cp:lastPrinted>
  <dcterms:created xsi:type="dcterms:W3CDTF">2022-02-14T10:13:00Z</dcterms:created>
  <dcterms:modified xsi:type="dcterms:W3CDTF">2022-02-14T12:07:00Z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